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5D779" w14:textId="7FC408A6" w:rsidR="005E3609" w:rsidRPr="00A91DBA" w:rsidRDefault="00FE78D0" w:rsidP="00A91DBA">
      <w:pPr>
        <w:pStyle w:val="Heading1"/>
        <w:rPr>
          <w:rFonts w:ascii="Arial" w:hAnsi="Arial" w:cs="Arial"/>
          <w:b/>
        </w:rPr>
      </w:pPr>
      <w:r w:rsidRPr="005122E4">
        <w:rPr>
          <w:rFonts w:ascii="Arial" w:hAnsi="Arial" w:cs="Arial"/>
          <w:b/>
        </w:rPr>
        <w:t>Policy Committee Meeting</w:t>
      </w:r>
      <w:r w:rsidR="00A91DBA">
        <w:rPr>
          <w:rFonts w:ascii="Arial" w:hAnsi="Arial" w:cs="Arial"/>
          <w:b/>
        </w:rPr>
        <w:t xml:space="preserve"> Notes</w:t>
      </w:r>
      <w:r w:rsidRPr="005122E4">
        <w:rPr>
          <w:rFonts w:ascii="Arial" w:hAnsi="Arial" w:cs="Arial"/>
          <w:b/>
        </w:rPr>
        <w:t xml:space="preserve"> </w:t>
      </w:r>
      <w:r w:rsidR="001865C5" w:rsidRPr="00A91DBA">
        <w:rPr>
          <w:rFonts w:ascii="Arial" w:hAnsi="Arial" w:cs="Arial"/>
          <w:b/>
          <w:szCs w:val="24"/>
        </w:rPr>
        <w:t>Thursday 22</w:t>
      </w:r>
      <w:r w:rsidR="001865C5" w:rsidRPr="00A91DBA">
        <w:rPr>
          <w:rFonts w:ascii="Arial" w:hAnsi="Arial" w:cs="Arial"/>
          <w:b/>
          <w:szCs w:val="24"/>
          <w:vertAlign w:val="superscript"/>
        </w:rPr>
        <w:t>nd</w:t>
      </w:r>
      <w:r w:rsidR="001865C5" w:rsidRPr="00A91DBA">
        <w:rPr>
          <w:rFonts w:ascii="Arial" w:hAnsi="Arial" w:cs="Arial"/>
          <w:b/>
          <w:szCs w:val="24"/>
        </w:rPr>
        <w:t xml:space="preserve"> August 2019 10.00am-12.30</w:t>
      </w:r>
      <w:r w:rsidR="00EA10D8" w:rsidRPr="00A91DBA">
        <w:rPr>
          <w:rFonts w:ascii="Arial" w:hAnsi="Arial" w:cs="Arial"/>
          <w:b/>
          <w:szCs w:val="24"/>
        </w:rPr>
        <w:t>pm</w:t>
      </w:r>
    </w:p>
    <w:p w14:paraId="4041EDF1" w14:textId="1B9F5A32" w:rsidR="00AA6BDD" w:rsidRPr="00AA6BDD" w:rsidRDefault="00AA6BDD" w:rsidP="000A10A9">
      <w:pPr>
        <w:spacing w:line="276" w:lineRule="auto"/>
      </w:pPr>
      <w:r w:rsidRPr="00AA6BDD">
        <w:t xml:space="preserve">Please note that it is not the intention of the </w:t>
      </w:r>
      <w:r w:rsidR="001865C5">
        <w:t>notes to record a verbatim account of the meeting.</w:t>
      </w:r>
    </w:p>
    <w:p w14:paraId="2AD4DD84" w14:textId="77777777" w:rsidR="002822D1" w:rsidRDefault="002822D1" w:rsidP="002822D1">
      <w:pPr>
        <w:rPr>
          <w:rStyle w:val="Heading2Char"/>
          <w:rFonts w:ascii="Arial" w:hAnsi="Arial" w:cs="Arial"/>
          <w:b/>
        </w:rPr>
      </w:pPr>
    </w:p>
    <w:p w14:paraId="3F4B9297" w14:textId="3973CEE4" w:rsidR="00FE78D0" w:rsidRPr="002822D1" w:rsidRDefault="00AA6BDD" w:rsidP="002822D1">
      <w:pPr>
        <w:rPr>
          <w:rFonts w:eastAsiaTheme="majorEastAsia" w:cs="Arial"/>
          <w:b/>
          <w:bCs/>
          <w:sz w:val="20"/>
          <w:szCs w:val="26"/>
        </w:rPr>
      </w:pPr>
      <w:r w:rsidRPr="005122E4">
        <w:rPr>
          <w:rStyle w:val="Heading2Char"/>
          <w:rFonts w:ascii="Arial" w:hAnsi="Arial" w:cs="Arial"/>
          <w:b/>
        </w:rPr>
        <w:t>Attendees</w:t>
      </w:r>
      <w:r w:rsidR="002822D1">
        <w:rPr>
          <w:rStyle w:val="Heading2Char"/>
          <w:rFonts w:ascii="Arial" w:hAnsi="Arial" w:cs="Arial"/>
          <w:b/>
        </w:rPr>
        <w:t xml:space="preserve">: </w:t>
      </w:r>
      <w:r>
        <w:t>Simon Anderson (</w:t>
      </w:r>
      <w:r w:rsidR="001865C5">
        <w:t>chair)</w:t>
      </w:r>
      <w:r w:rsidR="0079521A" w:rsidRPr="0068094C">
        <w:t>,</w:t>
      </w:r>
      <w:r w:rsidR="0079521A">
        <w:t xml:space="preserve"> </w:t>
      </w:r>
      <w:r>
        <w:t>Ben Wilson (SCIAF), Lewis Ryder-Jones (Alliance)</w:t>
      </w:r>
      <w:r w:rsidR="001865C5">
        <w:t>,</w:t>
      </w:r>
      <w:r w:rsidR="0079521A" w:rsidRPr="0079521A">
        <w:t xml:space="preserve"> </w:t>
      </w:r>
      <w:r w:rsidR="001865C5">
        <w:t>Kenneth Watt (Oxfam Scotland), Matthew Lawson (University of Edinburgh), Tanya Wisely (Oxfam Scotland &amp; IDEAS), Benjamin Carey (Carey Tourism)</w:t>
      </w:r>
      <w:r w:rsidR="007A335F">
        <w:t>, Paul Bradley (SCVO)</w:t>
      </w:r>
    </w:p>
    <w:p w14:paraId="71C10A59" w14:textId="620EC8C2" w:rsidR="007A335F" w:rsidRPr="002822D1" w:rsidRDefault="00AA6BDD" w:rsidP="002822D1">
      <w:pPr>
        <w:spacing w:line="276" w:lineRule="auto"/>
        <w:rPr>
          <w:rFonts w:cs="Arial"/>
          <w:b/>
          <w:sz w:val="22"/>
          <w:szCs w:val="22"/>
        </w:rPr>
      </w:pPr>
      <w:r w:rsidRPr="005122E4">
        <w:rPr>
          <w:rStyle w:val="Heading2Char"/>
          <w:rFonts w:ascii="Arial" w:hAnsi="Arial" w:cs="Arial"/>
          <w:b/>
        </w:rPr>
        <w:t>Apologies</w:t>
      </w:r>
      <w:r w:rsidR="002822D1">
        <w:rPr>
          <w:rFonts w:cs="Arial"/>
          <w:b/>
          <w:sz w:val="22"/>
          <w:szCs w:val="22"/>
        </w:rPr>
        <w:t xml:space="preserve">: </w:t>
      </w:r>
      <w:r w:rsidR="00197005">
        <w:t>Nick Hepworth (Water Witness International)</w:t>
      </w:r>
      <w:r w:rsidR="007A335F">
        <w:t>,</w:t>
      </w:r>
      <w:r w:rsidR="007A335F" w:rsidRPr="007A335F">
        <w:t xml:space="preserve"> </w:t>
      </w:r>
      <w:r w:rsidR="007A335F">
        <w:t xml:space="preserve">Emma Gardner (Christian Aid Scotland), Hazel MacIver </w:t>
      </w:r>
      <w:r w:rsidR="007A335F">
        <w:rPr>
          <w:rFonts w:cs="Arial"/>
        </w:rPr>
        <w:t>(</w:t>
      </w:r>
      <w:proofErr w:type="spellStart"/>
      <w:r w:rsidR="007A335F">
        <w:rPr>
          <w:rFonts w:cs="Arial"/>
        </w:rPr>
        <w:t>Tearfund</w:t>
      </w:r>
      <w:proofErr w:type="spellEnd"/>
      <w:r w:rsidR="007A335F">
        <w:rPr>
          <w:rFonts w:cs="Arial"/>
        </w:rPr>
        <w:t xml:space="preserve">), </w:t>
      </w:r>
      <w:r w:rsidR="007A335F">
        <w:t>Chris Pettigrew (IVS)</w:t>
      </w:r>
    </w:p>
    <w:p w14:paraId="08E0D786" w14:textId="27299DEA" w:rsidR="00354676" w:rsidRDefault="00354676" w:rsidP="000A10A9">
      <w:pPr>
        <w:spacing w:line="276" w:lineRule="auto"/>
      </w:pPr>
    </w:p>
    <w:p w14:paraId="670DBCC7" w14:textId="5366E234" w:rsidR="009121D0" w:rsidRPr="00A91DBA" w:rsidRDefault="00512D80" w:rsidP="000A10A9">
      <w:pPr>
        <w:pStyle w:val="BodyText"/>
        <w:spacing w:line="276" w:lineRule="auto"/>
        <w:rPr>
          <w:rFonts w:eastAsiaTheme="majorEastAsia" w:cs="Arial"/>
          <w:b/>
          <w:bCs/>
          <w:sz w:val="24"/>
        </w:rPr>
      </w:pPr>
      <w:r w:rsidRPr="00A91DBA">
        <w:rPr>
          <w:rStyle w:val="Heading1Char"/>
          <w:rFonts w:ascii="Arial" w:hAnsi="Arial" w:cs="Arial"/>
          <w:b/>
          <w:sz w:val="24"/>
          <w:szCs w:val="24"/>
        </w:rPr>
        <w:t>Action points</w:t>
      </w:r>
      <w:r w:rsidR="002822D1" w:rsidRPr="00A91DBA">
        <w:rPr>
          <w:rFonts w:eastAsiaTheme="majorEastAsia" w:cs="Arial"/>
          <w:b/>
          <w:bCs/>
          <w:sz w:val="24"/>
        </w:rPr>
        <w:t xml:space="preserve"> (</w:t>
      </w:r>
      <w:r w:rsidR="00A91DBA">
        <w:rPr>
          <w:rFonts w:eastAsiaTheme="majorEastAsia" w:cs="Arial"/>
          <w:b/>
          <w:bCs/>
          <w:sz w:val="24"/>
        </w:rPr>
        <w:t>***</w:t>
      </w:r>
      <w:r w:rsidR="002822D1" w:rsidRPr="00A91DBA">
        <w:rPr>
          <w:rFonts w:eastAsiaTheme="majorEastAsia" w:cs="Arial"/>
          <w:b/>
          <w:bCs/>
          <w:color w:val="auto"/>
          <w:sz w:val="24"/>
          <w:highlight w:val="yellow"/>
        </w:rPr>
        <w:t>Yellow highlighted points</w:t>
      </w:r>
      <w:r w:rsidR="002822D1" w:rsidRPr="00A91DBA">
        <w:rPr>
          <w:rFonts w:eastAsiaTheme="majorEastAsia" w:cs="Arial"/>
          <w:b/>
          <w:bCs/>
          <w:sz w:val="24"/>
        </w:rPr>
        <w:t xml:space="preserve"> are time bound</w:t>
      </w:r>
      <w:r w:rsidR="00A91DBA">
        <w:rPr>
          <w:rFonts w:eastAsiaTheme="majorEastAsia" w:cs="Arial"/>
          <w:b/>
          <w:bCs/>
          <w:sz w:val="24"/>
        </w:rPr>
        <w:t>***</w:t>
      </w:r>
      <w:r w:rsidR="002822D1" w:rsidRPr="00A91DBA">
        <w:rPr>
          <w:rFonts w:eastAsiaTheme="majorEastAsia" w:cs="Arial"/>
          <w:b/>
          <w:bCs/>
          <w:sz w:val="24"/>
        </w:rPr>
        <w:t>)</w:t>
      </w:r>
    </w:p>
    <w:p w14:paraId="588A45DE" w14:textId="21A02861" w:rsidR="00512D80" w:rsidRDefault="00512D80" w:rsidP="00A91DBA">
      <w:pPr>
        <w:pStyle w:val="BodyText"/>
        <w:spacing w:after="0" w:line="276" w:lineRule="auto"/>
        <w:rPr>
          <w:rFonts w:eastAsiaTheme="majorEastAsia" w:cs="Arial"/>
          <w:b/>
          <w:bCs/>
          <w:sz w:val="20"/>
          <w:szCs w:val="26"/>
        </w:rPr>
      </w:pPr>
      <w:r>
        <w:rPr>
          <w:rFonts w:eastAsiaTheme="majorEastAsia" w:cs="Arial"/>
          <w:b/>
          <w:bCs/>
          <w:sz w:val="20"/>
          <w:szCs w:val="26"/>
        </w:rPr>
        <w:t>On Terms of Reference and other governance changes:</w:t>
      </w:r>
    </w:p>
    <w:p w14:paraId="73EDF3D3" w14:textId="7C381420" w:rsidR="007A335F" w:rsidRDefault="007A335F" w:rsidP="00A91DBA">
      <w:pPr>
        <w:pStyle w:val="ListParagraph"/>
        <w:numPr>
          <w:ilvl w:val="0"/>
          <w:numId w:val="22"/>
        </w:numPr>
      </w:pPr>
      <w:r w:rsidRPr="00A91DBA">
        <w:rPr>
          <w:highlight w:val="yellow"/>
        </w:rPr>
        <w:t>Lewis to add/amend clauses in terms of reference</w:t>
      </w:r>
      <w:r>
        <w:t xml:space="preserve"> in relation to</w:t>
      </w:r>
      <w:r w:rsidR="00897C30">
        <w:t xml:space="preserve"> Gender Balance,</w:t>
      </w:r>
      <w:r>
        <w:t xml:space="preserve"> flexibility of temporary membership of group</w:t>
      </w:r>
      <w:r w:rsidR="002C37CE">
        <w:t>/attendance to meetings</w:t>
      </w:r>
      <w:r>
        <w:t>, composition (board vs wider membership), regularity of meetings, and decision making pr</w:t>
      </w:r>
      <w:r w:rsidR="002822D1">
        <w:t>ocess</w:t>
      </w:r>
      <w:r w:rsidR="002C37CE">
        <w:t xml:space="preserve"> </w:t>
      </w:r>
      <w:r w:rsidR="002822D1">
        <w:t>(</w:t>
      </w:r>
      <w:r w:rsidR="002C37CE">
        <w:t>in terms of procedure and links</w:t>
      </w:r>
      <w:r>
        <w:t xml:space="preserve"> value statement</w:t>
      </w:r>
      <w:r w:rsidR="002822D1">
        <w:t>)</w:t>
      </w:r>
      <w:r>
        <w:t>.</w:t>
      </w:r>
      <w:r w:rsidR="002822D1">
        <w:t xml:space="preserve"> </w:t>
      </w:r>
      <w:r w:rsidR="002822D1" w:rsidRPr="00A91DBA">
        <w:rPr>
          <w:highlight w:val="yellow"/>
        </w:rPr>
        <w:t>All – check these changes by end of play Monday 26</w:t>
      </w:r>
      <w:r w:rsidR="002822D1" w:rsidRPr="00A91DBA">
        <w:rPr>
          <w:highlight w:val="yellow"/>
          <w:vertAlign w:val="superscript"/>
        </w:rPr>
        <w:t>th</w:t>
      </w:r>
      <w:r w:rsidR="002822D1">
        <w:t xml:space="preserve">, so changes can be taken to Board meeting on </w:t>
      </w:r>
      <w:r w:rsidR="00CD3AFE">
        <w:t>5</w:t>
      </w:r>
      <w:r w:rsidR="002822D1" w:rsidRPr="002822D1">
        <w:rPr>
          <w:vertAlign w:val="superscript"/>
        </w:rPr>
        <w:t>th</w:t>
      </w:r>
      <w:r w:rsidR="002822D1">
        <w:t xml:space="preserve"> September</w:t>
      </w:r>
    </w:p>
    <w:p w14:paraId="3DAC17CD" w14:textId="4A6CA39D" w:rsidR="007A335F" w:rsidRDefault="007A335F" w:rsidP="00A91DBA">
      <w:pPr>
        <w:pStyle w:val="ListParagraph"/>
        <w:numPr>
          <w:ilvl w:val="0"/>
          <w:numId w:val="22"/>
        </w:numPr>
      </w:pPr>
      <w:r>
        <w:t xml:space="preserve">Matthew and Lewis to discuss separately how to set up procedure for seeking academic </w:t>
      </w:r>
      <w:r w:rsidR="002822D1">
        <w:t>input both from his institution and others</w:t>
      </w:r>
    </w:p>
    <w:p w14:paraId="53B187A6" w14:textId="22F7008F" w:rsidR="002C37CE" w:rsidRDefault="002C37CE" w:rsidP="00A91DBA">
      <w:pPr>
        <w:pStyle w:val="ListParagraph"/>
        <w:numPr>
          <w:ilvl w:val="0"/>
          <w:numId w:val="22"/>
        </w:numPr>
      </w:pPr>
      <w:r w:rsidRPr="00A91DBA">
        <w:rPr>
          <w:highlight w:val="yellow"/>
        </w:rPr>
        <w:t>All – consider role of vice chair of Policy Committee</w:t>
      </w:r>
      <w:r>
        <w:t>, any</w:t>
      </w:r>
      <w:r w:rsidR="002822D1">
        <w:t xml:space="preserve">one interested to </w:t>
      </w:r>
      <w:r>
        <w:t>email Lewis or Simon</w:t>
      </w:r>
    </w:p>
    <w:p w14:paraId="04AA78B8" w14:textId="1B545EF5" w:rsidR="002C37CE" w:rsidRDefault="002822D1" w:rsidP="00A91DBA">
      <w:pPr>
        <w:pStyle w:val="ListParagraph"/>
        <w:numPr>
          <w:ilvl w:val="0"/>
          <w:numId w:val="22"/>
        </w:numPr>
      </w:pPr>
      <w:r w:rsidRPr="00A91DBA">
        <w:rPr>
          <w:highlight w:val="yellow"/>
        </w:rPr>
        <w:t>Board to</w:t>
      </w:r>
      <w:r w:rsidR="002C37CE" w:rsidRPr="00A91DBA">
        <w:rPr>
          <w:highlight w:val="yellow"/>
        </w:rPr>
        <w:t xml:space="preserve"> nominate new Chair of Policy Committee</w:t>
      </w:r>
      <w:r w:rsidR="002C37CE">
        <w:t xml:space="preserve">, Simon </w:t>
      </w:r>
      <w:r w:rsidR="00A91DBA">
        <w:t>to stay on committee but</w:t>
      </w:r>
      <w:r w:rsidR="002C37CE">
        <w:t xml:space="preserve"> step down as chair, given he is now Chair of Board of Trustees.</w:t>
      </w:r>
    </w:p>
    <w:p w14:paraId="1F91004A" w14:textId="77777777" w:rsidR="00512D80" w:rsidRDefault="00512D80" w:rsidP="00A91DBA">
      <w:pPr>
        <w:pStyle w:val="BodyText"/>
        <w:spacing w:after="0" w:line="276" w:lineRule="auto"/>
        <w:rPr>
          <w:rFonts w:eastAsiaTheme="majorEastAsia" w:cs="Arial"/>
          <w:b/>
          <w:bCs/>
          <w:sz w:val="20"/>
          <w:szCs w:val="26"/>
        </w:rPr>
      </w:pPr>
    </w:p>
    <w:p w14:paraId="52A4D1FF" w14:textId="79F4B08B" w:rsidR="00512D80" w:rsidRDefault="00512D80" w:rsidP="00A91DBA">
      <w:pPr>
        <w:pStyle w:val="BodyText"/>
        <w:spacing w:after="0" w:line="276" w:lineRule="auto"/>
        <w:rPr>
          <w:rFonts w:eastAsiaTheme="majorEastAsia" w:cs="Arial"/>
          <w:b/>
          <w:bCs/>
          <w:sz w:val="20"/>
          <w:szCs w:val="26"/>
        </w:rPr>
      </w:pPr>
      <w:r>
        <w:rPr>
          <w:rFonts w:eastAsiaTheme="majorEastAsia" w:cs="Arial"/>
          <w:b/>
          <w:bCs/>
          <w:sz w:val="20"/>
          <w:szCs w:val="26"/>
        </w:rPr>
        <w:t>On PCSD report</w:t>
      </w:r>
      <w:r w:rsidR="002822D1">
        <w:rPr>
          <w:rFonts w:eastAsiaTheme="majorEastAsia" w:cs="Arial"/>
          <w:b/>
          <w:bCs/>
          <w:sz w:val="20"/>
          <w:szCs w:val="26"/>
        </w:rPr>
        <w:t>/wiki</w:t>
      </w:r>
      <w:r>
        <w:rPr>
          <w:rFonts w:eastAsiaTheme="majorEastAsia" w:cs="Arial"/>
          <w:b/>
          <w:bCs/>
          <w:sz w:val="20"/>
          <w:szCs w:val="26"/>
        </w:rPr>
        <w:t>:</w:t>
      </w:r>
    </w:p>
    <w:p w14:paraId="79EAFB49" w14:textId="2C9390EF" w:rsidR="002822D1" w:rsidRDefault="002822D1" w:rsidP="00A91DBA">
      <w:pPr>
        <w:pStyle w:val="ListParagraph"/>
        <w:numPr>
          <w:ilvl w:val="0"/>
          <w:numId w:val="24"/>
        </w:numPr>
      </w:pPr>
      <w:r w:rsidRPr="00A91DBA">
        <w:rPr>
          <w:highlight w:val="yellow"/>
        </w:rPr>
        <w:t>Lewis to share strategy on publication/launch plan with group</w:t>
      </w:r>
      <w:r>
        <w:t xml:space="preserve"> asap</w:t>
      </w:r>
    </w:p>
    <w:p w14:paraId="3D5711BE" w14:textId="79CFCC25" w:rsidR="002822D1" w:rsidRDefault="002822D1" w:rsidP="00A91DBA">
      <w:pPr>
        <w:pStyle w:val="ListParagraph"/>
        <w:numPr>
          <w:ilvl w:val="0"/>
          <w:numId w:val="24"/>
        </w:numPr>
      </w:pPr>
      <w:r>
        <w:t xml:space="preserve">All – seek input from </w:t>
      </w:r>
      <w:proofErr w:type="spellStart"/>
      <w:r w:rsidR="00A91DBA">
        <w:t>Comms</w:t>
      </w:r>
      <w:proofErr w:type="spellEnd"/>
      <w:r w:rsidR="00A91DBA">
        <w:t xml:space="preserve"> teams on publication plan and ideas on </w:t>
      </w:r>
      <w:proofErr w:type="spellStart"/>
      <w:r w:rsidR="00A91DBA">
        <w:t>comms</w:t>
      </w:r>
      <w:proofErr w:type="spellEnd"/>
      <w:r w:rsidR="00A91DBA">
        <w:t xml:space="preserve"> (multimedia content </w:t>
      </w:r>
      <w:proofErr w:type="spellStart"/>
      <w:r w:rsidR="00A91DBA">
        <w:t>etc</w:t>
      </w:r>
      <w:proofErr w:type="spellEnd"/>
      <w:r w:rsidR="00A91DBA">
        <w:t>)</w:t>
      </w:r>
    </w:p>
    <w:p w14:paraId="750B874C" w14:textId="3427C493" w:rsidR="00A91DBA" w:rsidRDefault="00A91DBA" w:rsidP="00A91DBA">
      <w:pPr>
        <w:pStyle w:val="ListParagraph"/>
        <w:numPr>
          <w:ilvl w:val="0"/>
          <w:numId w:val="24"/>
        </w:numPr>
      </w:pPr>
      <w:r>
        <w:t>Lewis to turn google doc report into Wiki. Paul Bradley from SCVO to advise/help Lewis set this up.</w:t>
      </w:r>
    </w:p>
    <w:p w14:paraId="5A120D50" w14:textId="05E0E23B" w:rsidR="00A91DBA" w:rsidRPr="00A91DBA" w:rsidRDefault="00A91DBA" w:rsidP="00A91DBA">
      <w:pPr>
        <w:pStyle w:val="ListParagraph"/>
        <w:numPr>
          <w:ilvl w:val="0"/>
          <w:numId w:val="24"/>
        </w:numPr>
        <w:rPr>
          <w:highlight w:val="yellow"/>
        </w:rPr>
      </w:pPr>
      <w:r w:rsidRPr="00A91DBA">
        <w:rPr>
          <w:highlight w:val="yellow"/>
        </w:rPr>
        <w:t>All - feedback from group on what should be in PCSD “Shop Window” report before end of September</w:t>
      </w:r>
    </w:p>
    <w:p w14:paraId="1149030E" w14:textId="78502ADA" w:rsidR="00A91DBA" w:rsidRDefault="00A91DBA" w:rsidP="00A91DBA"/>
    <w:p w14:paraId="3688E096" w14:textId="68181E90" w:rsidR="00A91DBA" w:rsidRDefault="00A91DBA" w:rsidP="00A91DBA">
      <w:pPr>
        <w:pStyle w:val="BodyText"/>
        <w:spacing w:after="0"/>
        <w:rPr>
          <w:b/>
          <w:sz w:val="20"/>
          <w:szCs w:val="20"/>
        </w:rPr>
      </w:pPr>
      <w:r w:rsidRPr="00A91DBA">
        <w:rPr>
          <w:b/>
          <w:sz w:val="20"/>
          <w:szCs w:val="20"/>
        </w:rPr>
        <w:t>Other:</w:t>
      </w:r>
    </w:p>
    <w:p w14:paraId="00596EC1" w14:textId="2F00E4B4" w:rsidR="00A91DBA" w:rsidRDefault="00A91DBA" w:rsidP="00897C30">
      <w:pPr>
        <w:pStyle w:val="BodyText"/>
        <w:numPr>
          <w:ilvl w:val="0"/>
          <w:numId w:val="26"/>
        </w:numPr>
        <w:spacing w:after="0"/>
        <w:rPr>
          <w:szCs w:val="18"/>
        </w:rPr>
      </w:pPr>
      <w:r w:rsidRPr="00F14A18">
        <w:rPr>
          <w:szCs w:val="18"/>
          <w:highlight w:val="yellow"/>
        </w:rPr>
        <w:t xml:space="preserve">Tanya to feed into Jane on </w:t>
      </w:r>
      <w:proofErr w:type="spellStart"/>
      <w:r w:rsidRPr="00F14A18">
        <w:rPr>
          <w:szCs w:val="18"/>
          <w:highlight w:val="yellow"/>
        </w:rPr>
        <w:t>Brexit</w:t>
      </w:r>
      <w:proofErr w:type="spellEnd"/>
      <w:r w:rsidRPr="00F14A18">
        <w:rPr>
          <w:szCs w:val="18"/>
          <w:highlight w:val="yellow"/>
        </w:rPr>
        <w:t xml:space="preserve"> House of Lords inquiry</w:t>
      </w:r>
      <w:r w:rsidRPr="00A91DBA">
        <w:rPr>
          <w:szCs w:val="18"/>
        </w:rPr>
        <w:t xml:space="preserve"> call for evidence</w:t>
      </w:r>
    </w:p>
    <w:p w14:paraId="5052928C" w14:textId="08FF4343" w:rsidR="003B463B" w:rsidRDefault="003B463B" w:rsidP="00897C30">
      <w:pPr>
        <w:pStyle w:val="BodyText"/>
        <w:numPr>
          <w:ilvl w:val="0"/>
          <w:numId w:val="26"/>
        </w:numPr>
        <w:spacing w:after="0"/>
        <w:rPr>
          <w:szCs w:val="18"/>
        </w:rPr>
      </w:pPr>
      <w:r>
        <w:rPr>
          <w:szCs w:val="18"/>
        </w:rPr>
        <w:t>All – Note date of next MSP</w:t>
      </w:r>
      <w:r w:rsidR="000F2E2A">
        <w:rPr>
          <w:szCs w:val="18"/>
        </w:rPr>
        <w:t xml:space="preserve"> roundtable</w:t>
      </w:r>
      <w:r>
        <w:rPr>
          <w:szCs w:val="18"/>
        </w:rPr>
        <w:t xml:space="preserve"> meeting – 11am on 18</w:t>
      </w:r>
      <w:r w:rsidRPr="003B463B">
        <w:rPr>
          <w:szCs w:val="18"/>
          <w:vertAlign w:val="superscript"/>
        </w:rPr>
        <w:t>th</w:t>
      </w:r>
      <w:r>
        <w:rPr>
          <w:szCs w:val="18"/>
        </w:rPr>
        <w:t xml:space="preserve"> September with Willie Rennie MSP, Leader </w:t>
      </w:r>
      <w:r w:rsidR="000F2E2A">
        <w:rPr>
          <w:szCs w:val="18"/>
        </w:rPr>
        <w:t>of</w:t>
      </w:r>
      <w:r>
        <w:rPr>
          <w:szCs w:val="18"/>
        </w:rPr>
        <w:t xml:space="preserve"> Scottish Lib Dems</w:t>
      </w:r>
    </w:p>
    <w:p w14:paraId="1B3E95C9" w14:textId="378F8385" w:rsidR="00CD3AFE" w:rsidRDefault="00CD3AFE" w:rsidP="00897C30">
      <w:pPr>
        <w:pStyle w:val="BodyText"/>
        <w:numPr>
          <w:ilvl w:val="0"/>
          <w:numId w:val="26"/>
        </w:numPr>
        <w:spacing w:after="0"/>
        <w:rPr>
          <w:szCs w:val="18"/>
        </w:rPr>
      </w:pPr>
      <w:r>
        <w:rPr>
          <w:szCs w:val="18"/>
        </w:rPr>
        <w:t>Lewis to speak to Lewis Macdonald</w:t>
      </w:r>
      <w:r w:rsidR="000F2E2A">
        <w:rPr>
          <w:szCs w:val="18"/>
        </w:rPr>
        <w:t xml:space="preserve"> MSP about CPG co-convenor idea at earliest convenience</w:t>
      </w:r>
      <w:bookmarkStart w:id="0" w:name="_GoBack"/>
      <w:bookmarkEnd w:id="0"/>
      <w:r>
        <w:rPr>
          <w:szCs w:val="18"/>
        </w:rPr>
        <w:t xml:space="preserve"> </w:t>
      </w:r>
    </w:p>
    <w:p w14:paraId="708A14EC" w14:textId="2A1FFEA0" w:rsidR="00CD3AFE" w:rsidRDefault="00CD3AFE" w:rsidP="00897C30">
      <w:pPr>
        <w:pStyle w:val="ListParagraph"/>
        <w:numPr>
          <w:ilvl w:val="0"/>
          <w:numId w:val="26"/>
        </w:numPr>
      </w:pPr>
      <w:r w:rsidRPr="00CD3AFE">
        <w:rPr>
          <w:highlight w:val="yellow"/>
        </w:rPr>
        <w:t>Ben Wilson to contact and invite MSPs to 9</w:t>
      </w:r>
      <w:r w:rsidRPr="00CD3AFE">
        <w:rPr>
          <w:highlight w:val="yellow"/>
          <w:vertAlign w:val="superscript"/>
        </w:rPr>
        <w:t>th</w:t>
      </w:r>
      <w:r w:rsidRPr="00CD3AFE">
        <w:rPr>
          <w:highlight w:val="yellow"/>
        </w:rPr>
        <w:t xml:space="preserve"> October CPG</w:t>
      </w:r>
      <w:r>
        <w:t xml:space="preserve"> AGM Networking lunch</w:t>
      </w:r>
    </w:p>
    <w:p w14:paraId="28780CB4" w14:textId="7003A88E" w:rsidR="00831414" w:rsidRDefault="00831414" w:rsidP="00897C30">
      <w:pPr>
        <w:pStyle w:val="ListParagraph"/>
        <w:numPr>
          <w:ilvl w:val="0"/>
          <w:numId w:val="26"/>
        </w:numPr>
      </w:pPr>
      <w:r w:rsidRPr="00831414">
        <w:rPr>
          <w:highlight w:val="yellow"/>
        </w:rPr>
        <w:t>All – Share any ideas for last minute speakers for 9</w:t>
      </w:r>
      <w:r w:rsidRPr="00831414">
        <w:rPr>
          <w:highlight w:val="yellow"/>
          <w:vertAlign w:val="superscript"/>
        </w:rPr>
        <w:t>th</w:t>
      </w:r>
      <w:r w:rsidRPr="00831414">
        <w:rPr>
          <w:highlight w:val="yellow"/>
        </w:rPr>
        <w:t xml:space="preserve"> October CPG AGM</w:t>
      </w:r>
    </w:p>
    <w:p w14:paraId="3E75BFDA" w14:textId="5CE6B703" w:rsidR="00CD3AFE" w:rsidRPr="00A91DBA" w:rsidRDefault="00CD3AFE" w:rsidP="00897C30">
      <w:pPr>
        <w:pStyle w:val="BodyText"/>
        <w:numPr>
          <w:ilvl w:val="0"/>
          <w:numId w:val="26"/>
        </w:numPr>
        <w:spacing w:after="0"/>
        <w:rPr>
          <w:szCs w:val="18"/>
        </w:rPr>
      </w:pPr>
      <w:r>
        <w:rPr>
          <w:szCs w:val="18"/>
        </w:rPr>
        <w:t>Simon to raise Scottish Election 2021 at Board meeting on 6th September – Should Alliance produce manifesto?</w:t>
      </w:r>
    </w:p>
    <w:p w14:paraId="049468F1" w14:textId="77777777" w:rsidR="00897C30" w:rsidRDefault="00CD3AFE" w:rsidP="00897C30">
      <w:pPr>
        <w:pStyle w:val="BodyText"/>
        <w:numPr>
          <w:ilvl w:val="0"/>
          <w:numId w:val="26"/>
        </w:numPr>
        <w:spacing w:after="0"/>
      </w:pPr>
      <w:r>
        <w:t>Lewis and Simon to attend SCCS meeting on 13</w:t>
      </w:r>
      <w:r w:rsidRPr="00CD3AFE">
        <w:rPr>
          <w:vertAlign w:val="superscript"/>
        </w:rPr>
        <w:t>th</w:t>
      </w:r>
      <w:r>
        <w:t xml:space="preserve"> December</w:t>
      </w:r>
    </w:p>
    <w:p w14:paraId="1F3460C2" w14:textId="77777777" w:rsidR="00897C30" w:rsidRDefault="00CD3AFE" w:rsidP="00897C30">
      <w:pPr>
        <w:pStyle w:val="BodyText"/>
        <w:numPr>
          <w:ilvl w:val="0"/>
          <w:numId w:val="26"/>
        </w:numPr>
        <w:spacing w:after="0"/>
      </w:pPr>
      <w:r w:rsidRPr="00897C30">
        <w:rPr>
          <w:highlight w:val="yellow"/>
        </w:rPr>
        <w:t>Ben</w:t>
      </w:r>
      <w:r w:rsidR="00897C30" w:rsidRPr="00897C30">
        <w:rPr>
          <w:highlight w:val="yellow"/>
        </w:rPr>
        <w:t xml:space="preserve"> Wilson</w:t>
      </w:r>
      <w:r w:rsidRPr="00897C30">
        <w:rPr>
          <w:highlight w:val="yellow"/>
        </w:rPr>
        <w:t xml:space="preserve"> to write Blog</w:t>
      </w:r>
      <w:r w:rsidRPr="00897C30">
        <w:t xml:space="preserve"> </w:t>
      </w:r>
      <w:r w:rsidR="00897C30" w:rsidRPr="00897C30">
        <w:t>on theme of COP 26 f</w:t>
      </w:r>
      <w:r w:rsidRPr="00897C30">
        <w:t>or Alliance Newsletter for October</w:t>
      </w:r>
    </w:p>
    <w:p w14:paraId="6D4BB6CF" w14:textId="77777777" w:rsidR="00897C30" w:rsidRDefault="00897C30" w:rsidP="00897C30">
      <w:pPr>
        <w:pStyle w:val="BodyText"/>
        <w:numPr>
          <w:ilvl w:val="0"/>
          <w:numId w:val="26"/>
        </w:numPr>
        <w:spacing w:after="0"/>
      </w:pPr>
      <w:r w:rsidRPr="00897C30">
        <w:rPr>
          <w:highlight w:val="yellow"/>
        </w:rPr>
        <w:lastRenderedPageBreak/>
        <w:t>Benjamin Carey to prepare content on consultation response to Environmental Audit Committee’s inquiry</w:t>
      </w:r>
      <w:r>
        <w:t xml:space="preserve"> </w:t>
      </w:r>
      <w:r w:rsidRPr="00897C30">
        <w:t>on impact of travel and tourism</w:t>
      </w:r>
      <w:r>
        <w:t>. Committee members to sign off submission.</w:t>
      </w:r>
    </w:p>
    <w:p w14:paraId="43AD2CA8" w14:textId="77777777" w:rsidR="00897C30" w:rsidRDefault="00897C30" w:rsidP="00897C30">
      <w:pPr>
        <w:pStyle w:val="BodyText"/>
        <w:spacing w:after="0"/>
        <w:ind w:left="360"/>
      </w:pPr>
    </w:p>
    <w:p w14:paraId="75C9C405" w14:textId="3C4F278D" w:rsidR="00D40EF8" w:rsidRPr="00897C30" w:rsidRDefault="00D40EF8" w:rsidP="00897C30">
      <w:pPr>
        <w:pStyle w:val="BodyText"/>
        <w:spacing w:after="0"/>
      </w:pPr>
      <w:r w:rsidRPr="00897C30">
        <w:rPr>
          <w:rFonts w:eastAsiaTheme="majorEastAsia" w:cs="Arial"/>
          <w:b/>
          <w:bCs/>
          <w:sz w:val="24"/>
        </w:rPr>
        <w:t xml:space="preserve">Main </w:t>
      </w:r>
      <w:r w:rsidR="007A335F" w:rsidRPr="00897C30">
        <w:rPr>
          <w:rFonts w:eastAsiaTheme="majorEastAsia" w:cs="Arial"/>
          <w:b/>
          <w:bCs/>
          <w:sz w:val="24"/>
        </w:rPr>
        <w:t xml:space="preserve">points of discussion and </w:t>
      </w:r>
      <w:r w:rsidR="002822D1" w:rsidRPr="00897C30">
        <w:rPr>
          <w:rFonts w:eastAsiaTheme="majorEastAsia" w:cs="Arial"/>
          <w:b/>
          <w:bCs/>
          <w:sz w:val="24"/>
        </w:rPr>
        <w:t>decisions</w:t>
      </w:r>
      <w:r w:rsidRPr="00897C30">
        <w:rPr>
          <w:rFonts w:eastAsiaTheme="majorEastAsia" w:cs="Arial"/>
          <w:b/>
          <w:bCs/>
          <w:sz w:val="24"/>
        </w:rPr>
        <w:t xml:space="preserve"> </w:t>
      </w:r>
    </w:p>
    <w:p w14:paraId="459D48F9" w14:textId="53339B53" w:rsidR="007A335F" w:rsidRPr="002858AE" w:rsidRDefault="00F14A18" w:rsidP="00286E2E">
      <w:pPr>
        <w:keepNext/>
        <w:keepLines/>
        <w:spacing w:before="40" w:line="276" w:lineRule="auto"/>
        <w:outlineLvl w:val="1"/>
        <w:rPr>
          <w:b/>
          <w:sz w:val="20"/>
          <w:szCs w:val="20"/>
        </w:rPr>
      </w:pPr>
      <w:r w:rsidRPr="002858AE">
        <w:rPr>
          <w:b/>
          <w:sz w:val="20"/>
          <w:szCs w:val="20"/>
        </w:rPr>
        <w:t>Terms of Reference and general points</w:t>
      </w:r>
      <w:r w:rsidR="002858AE" w:rsidRPr="002858AE">
        <w:rPr>
          <w:b/>
          <w:sz w:val="20"/>
          <w:szCs w:val="20"/>
        </w:rPr>
        <w:t>:</w:t>
      </w:r>
    </w:p>
    <w:p w14:paraId="388E2D92" w14:textId="62B846DA" w:rsidR="007A335F" w:rsidRDefault="007A335F" w:rsidP="00286E2E">
      <w:pPr>
        <w:pStyle w:val="BodyText"/>
        <w:numPr>
          <w:ilvl w:val="0"/>
          <w:numId w:val="21"/>
        </w:numPr>
        <w:spacing w:after="0" w:line="276" w:lineRule="auto"/>
      </w:pPr>
      <w:r>
        <w:t>Something around gender balance should be included</w:t>
      </w:r>
      <w:r w:rsidR="00897C30">
        <w:t xml:space="preserve"> in </w:t>
      </w:r>
      <w:proofErr w:type="spellStart"/>
      <w:r w:rsidR="00897C30">
        <w:t>ToR</w:t>
      </w:r>
      <w:proofErr w:type="spellEnd"/>
    </w:p>
    <w:p w14:paraId="69CF8ECC" w14:textId="52ED2FC5" w:rsidR="007A335F" w:rsidRDefault="007A335F" w:rsidP="00286E2E">
      <w:pPr>
        <w:pStyle w:val="BodyText"/>
        <w:numPr>
          <w:ilvl w:val="0"/>
          <w:numId w:val="21"/>
        </w:numPr>
        <w:spacing w:after="0" w:line="276" w:lineRule="auto"/>
      </w:pPr>
      <w:r>
        <w:t>General agreement that finessing wording not massively important as long as group functions and serves purpose to agree Alliance policy positions</w:t>
      </w:r>
      <w:r w:rsidR="00897C30">
        <w:t xml:space="preserve"> in a timely manner, protect Alliance and member reputations</w:t>
      </w:r>
      <w:r>
        <w:t xml:space="preserve">, and that it remains possible to amend </w:t>
      </w:r>
      <w:proofErr w:type="spellStart"/>
      <w:r>
        <w:t>ToR</w:t>
      </w:r>
      <w:proofErr w:type="spellEnd"/>
      <w:r>
        <w:t xml:space="preserve"> in future if need arises.</w:t>
      </w:r>
    </w:p>
    <w:p w14:paraId="34289292" w14:textId="628C6ECB" w:rsidR="002822D1" w:rsidRDefault="002822D1" w:rsidP="00286E2E">
      <w:pPr>
        <w:pStyle w:val="ListParagraph"/>
        <w:numPr>
          <w:ilvl w:val="0"/>
          <w:numId w:val="21"/>
        </w:numPr>
        <w:spacing w:line="276" w:lineRule="auto"/>
      </w:pPr>
      <w:r>
        <w:t>All future meetings to be promoted to all membership</w:t>
      </w:r>
      <w:r w:rsidR="002858AE">
        <w:t xml:space="preserve"> to make Committee as participative as possible</w:t>
      </w:r>
      <w:r>
        <w:t>, with the caveat that decision making remains limi</w:t>
      </w:r>
      <w:r w:rsidR="00F14A18">
        <w:t>ted to policy committee members, and Confidential items need space for private business</w:t>
      </w:r>
    </w:p>
    <w:p w14:paraId="1F1FBEF5" w14:textId="54477589" w:rsidR="00897C30" w:rsidRDefault="00F14A18" w:rsidP="00286E2E">
      <w:pPr>
        <w:pStyle w:val="ListParagraph"/>
        <w:numPr>
          <w:ilvl w:val="0"/>
          <w:numId w:val="21"/>
        </w:numPr>
        <w:spacing w:line="276" w:lineRule="auto"/>
      </w:pPr>
      <w:r>
        <w:t xml:space="preserve">On developing new work streams in future, </w:t>
      </w:r>
      <w:r w:rsidR="00897C30">
        <w:t xml:space="preserve">Benjamin points out </w:t>
      </w:r>
      <w:r>
        <w:t>that A</w:t>
      </w:r>
      <w:r w:rsidR="00897C30">
        <w:t xml:space="preserve">lliance </w:t>
      </w:r>
      <w:r>
        <w:t xml:space="preserve">capacity issues means that </w:t>
      </w:r>
      <w:r w:rsidR="00897C30">
        <w:t>role</w:t>
      </w:r>
      <w:r>
        <w:t xml:space="preserve"> is limited in carrying out work on specific thematic areas, and</w:t>
      </w:r>
      <w:r w:rsidR="00897C30">
        <w:t xml:space="preserve"> must be to facilitate</w:t>
      </w:r>
      <w:r>
        <w:t xml:space="preserve"> and connect, rather than actually carrying out work.</w:t>
      </w:r>
    </w:p>
    <w:p w14:paraId="1C6A6202" w14:textId="711BF973" w:rsidR="00F14A18" w:rsidRDefault="00F14A18" w:rsidP="00286E2E">
      <w:pPr>
        <w:pStyle w:val="ListParagraph"/>
        <w:numPr>
          <w:ilvl w:val="0"/>
          <w:numId w:val="21"/>
        </w:numPr>
        <w:spacing w:line="276" w:lineRule="auto"/>
      </w:pPr>
      <w:r>
        <w:t>Academic input will be particularly useful when seeking expertise to present at future CPGs</w:t>
      </w:r>
    </w:p>
    <w:p w14:paraId="7F99E7D3" w14:textId="77777777" w:rsidR="00897C30" w:rsidRDefault="00897C30" w:rsidP="00286E2E">
      <w:pPr>
        <w:pStyle w:val="BodyText"/>
        <w:spacing w:after="0" w:line="276" w:lineRule="auto"/>
      </w:pPr>
    </w:p>
    <w:p w14:paraId="00497D08" w14:textId="593DA477" w:rsidR="007A335F" w:rsidRDefault="00897C30" w:rsidP="00286E2E">
      <w:pPr>
        <w:pStyle w:val="BodyText"/>
        <w:spacing w:after="0" w:line="276" w:lineRule="auto"/>
      </w:pPr>
      <w:r>
        <w:t>PCSD report/wiki:</w:t>
      </w:r>
    </w:p>
    <w:p w14:paraId="2CDB5474" w14:textId="53C21CB0" w:rsidR="002858AE" w:rsidRDefault="002858AE" w:rsidP="00286E2E">
      <w:pPr>
        <w:pStyle w:val="BodyText"/>
        <w:numPr>
          <w:ilvl w:val="0"/>
          <w:numId w:val="27"/>
        </w:numPr>
        <w:spacing w:after="0" w:line="276" w:lineRule="auto"/>
      </w:pPr>
      <w:r>
        <w:t xml:space="preserve">Oxfam, SCIAF, Christian Aid, </w:t>
      </w:r>
      <w:proofErr w:type="spellStart"/>
      <w:r>
        <w:t>Tearfund</w:t>
      </w:r>
      <w:proofErr w:type="spellEnd"/>
      <w:r>
        <w:t xml:space="preserve"> and SCVO have all committed modest financial support for PCSD report publication</w:t>
      </w:r>
    </w:p>
    <w:p w14:paraId="7A69EE7E" w14:textId="77777777" w:rsidR="002858AE" w:rsidRDefault="002858AE" w:rsidP="00286E2E">
      <w:pPr>
        <w:pStyle w:val="BodyText"/>
        <w:numPr>
          <w:ilvl w:val="0"/>
          <w:numId w:val="27"/>
        </w:numPr>
        <w:spacing w:after="0" w:line="276" w:lineRule="auto"/>
      </w:pPr>
      <w:r>
        <w:t>SCVO have now also committed financial support and limited staff input through Paul Bradley</w:t>
      </w:r>
    </w:p>
    <w:p w14:paraId="554A0D3F" w14:textId="242F26DB" w:rsidR="002858AE" w:rsidRDefault="002858AE" w:rsidP="00286E2E">
      <w:pPr>
        <w:pStyle w:val="BodyText"/>
        <w:numPr>
          <w:ilvl w:val="0"/>
          <w:numId w:val="27"/>
        </w:numPr>
        <w:spacing w:after="0" w:line="276" w:lineRule="auto"/>
      </w:pPr>
      <w:r>
        <w:t>Work to date in PCSD Google Doc to be made into a Wiki that will be shared with all stakeholders, including Government officials asap. The Wiki will be public and certain sections will be editable, and will remai</w:t>
      </w:r>
      <w:r w:rsidR="00CE570F">
        <w:t xml:space="preserve">n </w:t>
      </w:r>
      <w:r>
        <w:t>in hope that it can become a broad PCSD resource for Scotland, and bring in domestic policy areas over time.</w:t>
      </w:r>
      <w:r w:rsidR="00CE570F">
        <w:t xml:space="preserve"> The Wiki will be framed as a resource in ‘continuous development’ to avoid positioning this work as having all the answers.</w:t>
      </w:r>
    </w:p>
    <w:p w14:paraId="6E6DE1BF" w14:textId="0D2EF1C0" w:rsidR="002858AE" w:rsidRDefault="002858AE" w:rsidP="00286E2E">
      <w:pPr>
        <w:pStyle w:val="BodyText"/>
        <w:numPr>
          <w:ilvl w:val="0"/>
          <w:numId w:val="27"/>
        </w:numPr>
        <w:spacing w:after="0" w:line="276" w:lineRule="auto"/>
      </w:pPr>
      <w:r>
        <w:t>A ‘</w:t>
      </w:r>
      <w:r w:rsidR="00034842">
        <w:t>s</w:t>
      </w:r>
      <w:r>
        <w:t>hop window’ report linking back to Wiki resource should be published by end of the year</w:t>
      </w:r>
      <w:r w:rsidR="00034842">
        <w:t>. This will be useful to launch Wiki, and get further contributions</w:t>
      </w:r>
      <w:r w:rsidR="00CE570F">
        <w:t xml:space="preserve"> </w:t>
      </w:r>
      <w:r w:rsidR="00034842">
        <w:t>down the line on the one hand, but will also be lobbying tool</w:t>
      </w:r>
      <w:r w:rsidR="00CE570F">
        <w:t>. Amongst other things, it could push for</w:t>
      </w:r>
      <w:r w:rsidR="00034842">
        <w:t xml:space="preserve"> Scot </w:t>
      </w:r>
      <w:proofErr w:type="spellStart"/>
      <w:r w:rsidR="00034842">
        <w:t>Gov</w:t>
      </w:r>
      <w:proofErr w:type="spellEnd"/>
      <w:r w:rsidR="00034842">
        <w:t xml:space="preserve"> </w:t>
      </w:r>
      <w:r w:rsidR="00CE570F">
        <w:t xml:space="preserve">to change the format of their </w:t>
      </w:r>
      <w:r w:rsidR="00034842">
        <w:t>Contribution to International Development Report</w:t>
      </w:r>
      <w:r w:rsidR="00CE570F">
        <w:t xml:space="preserve"> (CIDR</w:t>
      </w:r>
      <w:r w:rsidR="00034842">
        <w:t>, highligh</w:t>
      </w:r>
      <w:r w:rsidR="00CE570F">
        <w:t xml:space="preserve">t </w:t>
      </w:r>
      <w:r w:rsidR="00034842">
        <w:t>missed opportunities</w:t>
      </w:r>
      <w:r w:rsidR="00CE570F">
        <w:t xml:space="preserve"> with the new NPF indicators that are being developed, and seek parliamentary support for PCSD scrutiny of legislation/bills.</w:t>
      </w:r>
    </w:p>
    <w:p w14:paraId="209670C4" w14:textId="51F3D510" w:rsidR="00CE570F" w:rsidRDefault="00CE570F" w:rsidP="00286E2E">
      <w:pPr>
        <w:pStyle w:val="BodyText"/>
        <w:numPr>
          <w:ilvl w:val="0"/>
          <w:numId w:val="27"/>
        </w:numPr>
        <w:spacing w:after="0" w:line="276" w:lineRule="auto"/>
      </w:pPr>
      <w:r>
        <w:t>General support from Committee to push for SG to get climate focus for 2020 CIDR</w:t>
      </w:r>
    </w:p>
    <w:p w14:paraId="097F3D81" w14:textId="77777777" w:rsidR="00CE570F" w:rsidRDefault="00CE570F" w:rsidP="00CE570F">
      <w:pPr>
        <w:pStyle w:val="BodyText"/>
        <w:spacing w:after="0"/>
      </w:pPr>
    </w:p>
    <w:p w14:paraId="2335790C" w14:textId="1DC8B4B2" w:rsidR="00897C30" w:rsidRDefault="00897C30" w:rsidP="00286E2E">
      <w:pPr>
        <w:pStyle w:val="BodyText"/>
        <w:spacing w:after="0" w:line="276" w:lineRule="auto"/>
      </w:pPr>
      <w:r>
        <w:t>AOB:</w:t>
      </w:r>
    </w:p>
    <w:p w14:paraId="4BEC40ED" w14:textId="15ECAB79" w:rsidR="00286E2E" w:rsidRDefault="00286E2E" w:rsidP="00286E2E">
      <w:pPr>
        <w:pStyle w:val="ListParagraph"/>
        <w:numPr>
          <w:ilvl w:val="0"/>
          <w:numId w:val="29"/>
        </w:numPr>
        <w:spacing w:line="276" w:lineRule="auto"/>
      </w:pPr>
      <w:r>
        <w:t>CPG - AGM date set for 9</w:t>
      </w:r>
      <w:r w:rsidRPr="00286E2E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>September (lunch) and 26</w:t>
      </w:r>
      <w:r w:rsidRPr="00286E2E">
        <w:rPr>
          <w:vertAlign w:val="superscript"/>
        </w:rPr>
        <w:t>th</w:t>
      </w:r>
      <w:r>
        <w:t xml:space="preserve"> November (evening) set for meeting on UN Binding Treaty on Human Rights and Business</w:t>
      </w:r>
    </w:p>
    <w:p w14:paraId="337AF855" w14:textId="75C5DCDD" w:rsidR="003B463B" w:rsidRDefault="003B463B" w:rsidP="00286E2E">
      <w:pPr>
        <w:pStyle w:val="ListParagraph"/>
        <w:numPr>
          <w:ilvl w:val="0"/>
          <w:numId w:val="29"/>
        </w:numPr>
        <w:spacing w:line="276" w:lineRule="auto"/>
      </w:pPr>
      <w:r>
        <w:t>Political engagement – upcoming meeting on 18</w:t>
      </w:r>
      <w:r w:rsidRPr="003B463B">
        <w:rPr>
          <w:vertAlign w:val="superscript"/>
        </w:rPr>
        <w:t>th</w:t>
      </w:r>
      <w:r>
        <w:t xml:space="preserve"> September at 11am with Willie Rennie MSP, Leader of Scottish Liberal Democrats</w:t>
      </w:r>
    </w:p>
    <w:p w14:paraId="7FCA9452" w14:textId="59B33B06" w:rsidR="00CE570F" w:rsidRDefault="00CE570F" w:rsidP="00286E2E">
      <w:pPr>
        <w:pStyle w:val="ListParagraph"/>
        <w:numPr>
          <w:ilvl w:val="0"/>
          <w:numId w:val="29"/>
        </w:numPr>
        <w:spacing w:line="276" w:lineRule="auto"/>
      </w:pPr>
      <w:r>
        <w:t>P</w:t>
      </w:r>
      <w:r w:rsidRPr="00772445">
        <w:t>lanning for the 2021 Scottish election</w:t>
      </w:r>
      <w:r>
        <w:t>. Oxfam are keen to scope out what other members are doing on this</w:t>
      </w:r>
      <w:r w:rsidR="00842E56">
        <w:t xml:space="preserve"> and if Alliance will produce a manifesto of election asks. Tanya- Development Education C</w:t>
      </w:r>
      <w:r>
        <w:t xml:space="preserve">entres </w:t>
      </w:r>
      <w:r w:rsidR="00842E56">
        <w:t xml:space="preserve">should be on Agenda. </w:t>
      </w:r>
      <w:r>
        <w:t xml:space="preserve">SCVO are doing a manifesto through policy forum – Alliance </w:t>
      </w:r>
      <w:r w:rsidR="00842E56">
        <w:t>could align and support this.</w:t>
      </w:r>
    </w:p>
    <w:p w14:paraId="04581167" w14:textId="668F2A8A" w:rsidR="00CE570F" w:rsidRDefault="00842E56" w:rsidP="00286E2E">
      <w:pPr>
        <w:pStyle w:val="ListParagraph"/>
        <w:numPr>
          <w:ilvl w:val="0"/>
          <w:numId w:val="29"/>
        </w:numPr>
        <w:spacing w:line="276" w:lineRule="auto"/>
      </w:pPr>
      <w:r>
        <w:t xml:space="preserve">2021 Election </w:t>
      </w:r>
      <w:r w:rsidR="00CE570F">
        <w:t xml:space="preserve">Working group </w:t>
      </w:r>
      <w:r>
        <w:t xml:space="preserve">will be necessary. Who wants to be involved. PCSD Wiki can be used to inform what is written. </w:t>
      </w:r>
      <w:r w:rsidR="00CE570F">
        <w:t>By end of summ</w:t>
      </w:r>
      <w:r>
        <w:t>er 2020, Get agreement on what A</w:t>
      </w:r>
      <w:r w:rsidR="00CE570F">
        <w:t>lliance position might be</w:t>
      </w:r>
      <w:r>
        <w:t>.</w:t>
      </w:r>
    </w:p>
    <w:p w14:paraId="59245C66" w14:textId="6820E89C" w:rsidR="00842E56" w:rsidRPr="00842E56" w:rsidRDefault="00842E56" w:rsidP="00286E2E">
      <w:pPr>
        <w:pStyle w:val="ListParagraph"/>
        <w:numPr>
          <w:ilvl w:val="0"/>
          <w:numId w:val="29"/>
        </w:numPr>
        <w:spacing w:line="276" w:lineRule="auto"/>
        <w:rPr>
          <w:rFonts w:cs="Arial"/>
          <w:sz w:val="20"/>
          <w:szCs w:val="20"/>
        </w:rPr>
      </w:pPr>
      <w:r w:rsidRPr="00772445">
        <w:rPr>
          <w:rFonts w:cs="Arial"/>
          <w:sz w:val="20"/>
          <w:szCs w:val="20"/>
        </w:rPr>
        <w:t>COP being held in Glasgow in 2020</w:t>
      </w:r>
      <w:r>
        <w:rPr>
          <w:rFonts w:cs="Arial"/>
          <w:sz w:val="20"/>
          <w:szCs w:val="20"/>
        </w:rPr>
        <w:t xml:space="preserve">. </w:t>
      </w:r>
      <w:r>
        <w:t>13</w:t>
      </w:r>
      <w:r w:rsidRPr="00842E56">
        <w:rPr>
          <w:vertAlign w:val="superscript"/>
        </w:rPr>
        <w:t>th</w:t>
      </w:r>
      <w:r>
        <w:t xml:space="preserve"> September meeting of SCCS international group. Alliance should be represented there</w:t>
      </w:r>
    </w:p>
    <w:p w14:paraId="7EA54B55" w14:textId="7CA26814" w:rsidR="00CE570F" w:rsidRDefault="00842E56" w:rsidP="00286E2E">
      <w:pPr>
        <w:pStyle w:val="ListParagraph"/>
        <w:numPr>
          <w:ilvl w:val="0"/>
          <w:numId w:val="29"/>
        </w:numPr>
        <w:spacing w:line="276" w:lineRule="auto"/>
      </w:pPr>
      <w:r w:rsidRPr="00772445">
        <w:t>the Environmental Audit Committee’s on impact of travel and tourism</w:t>
      </w:r>
      <w:r>
        <w:t xml:space="preserve"> – if appropriate and aligns to Alliance statement of Values, Committee will be willing to sign off on Alliance submission.</w:t>
      </w:r>
    </w:p>
    <w:p w14:paraId="409F60B0" w14:textId="26B89EF0" w:rsidR="00FD09A8" w:rsidRPr="00417870" w:rsidRDefault="00FD09A8" w:rsidP="00842E56">
      <w:pPr>
        <w:spacing w:after="160"/>
        <w:contextualSpacing/>
      </w:pPr>
    </w:p>
    <w:sectPr w:rsidR="00FD09A8" w:rsidRPr="00417870" w:rsidSect="00FD09A8">
      <w:headerReference w:type="default" r:id="rId10"/>
      <w:footerReference w:type="default" r:id="rId11"/>
      <w:pgSz w:w="11900" w:h="16840"/>
      <w:pgMar w:top="2847" w:right="720" w:bottom="2152" w:left="720" w:header="708" w:footer="414" w:gutter="0"/>
      <w:cols w:space="708"/>
      <w:docGrid w:linePitch="4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7C5638" w16cid:durableId="1EAFD195"/>
  <w16cid:commentId w16cid:paraId="6EB0CE8A" w16cid:durableId="1EAFD27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0BD94" w14:textId="77777777" w:rsidR="00D44C31" w:rsidRDefault="00D44C31" w:rsidP="0011333A">
      <w:r>
        <w:separator/>
      </w:r>
    </w:p>
  </w:endnote>
  <w:endnote w:type="continuationSeparator" w:id="0">
    <w:p w14:paraId="37F1C517" w14:textId="77777777" w:rsidR="00D44C31" w:rsidRDefault="00D44C31" w:rsidP="0011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ECFC" w14:textId="77777777" w:rsidR="009D7A00" w:rsidRDefault="009D7A00" w:rsidP="0011333A">
    <w:pPr>
      <w:pStyle w:val="Footer"/>
      <w:ind w:hanging="426"/>
    </w:pPr>
    <w:r>
      <w:rPr>
        <w:noProof/>
        <w:lang w:eastAsia="en-GB"/>
      </w:rPr>
      <w:drawing>
        <wp:inline distT="0" distB="0" distL="0" distR="0" wp14:anchorId="2F2B7038" wp14:editId="307CD130">
          <wp:extent cx="7200000" cy="89208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89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0C279" w14:textId="77777777" w:rsidR="00D44C31" w:rsidRDefault="00D44C31" w:rsidP="0011333A">
      <w:r>
        <w:separator/>
      </w:r>
    </w:p>
  </w:footnote>
  <w:footnote w:type="continuationSeparator" w:id="0">
    <w:p w14:paraId="051C6A6B" w14:textId="77777777" w:rsidR="00D44C31" w:rsidRDefault="00D44C31" w:rsidP="0011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B2899" w14:textId="77777777" w:rsidR="009D7A00" w:rsidRDefault="009D7A00" w:rsidP="002822D1">
    <w:pPr>
      <w:pStyle w:val="Header"/>
      <w:jc w:val="right"/>
    </w:pPr>
    <w:r>
      <w:rPr>
        <w:noProof/>
        <w:lang w:eastAsia="en-GB"/>
      </w:rPr>
      <w:drawing>
        <wp:inline distT="0" distB="0" distL="0" distR="0" wp14:anchorId="385E6171" wp14:editId="5F9D9FD3">
          <wp:extent cx="5716874" cy="971213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9532" cy="975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B1C"/>
    <w:multiLevelType w:val="hybridMultilevel"/>
    <w:tmpl w:val="F3C43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66FF"/>
    <w:multiLevelType w:val="hybridMultilevel"/>
    <w:tmpl w:val="A928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3C06"/>
    <w:multiLevelType w:val="hybridMultilevel"/>
    <w:tmpl w:val="C634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24E4"/>
    <w:multiLevelType w:val="hybridMultilevel"/>
    <w:tmpl w:val="6902F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154F3"/>
    <w:multiLevelType w:val="hybridMultilevel"/>
    <w:tmpl w:val="7FD8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12ED7"/>
    <w:multiLevelType w:val="hybridMultilevel"/>
    <w:tmpl w:val="CBBC6832"/>
    <w:lvl w:ilvl="0" w:tplc="AD4021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40295"/>
    <w:multiLevelType w:val="hybridMultilevel"/>
    <w:tmpl w:val="7CD4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47951"/>
    <w:multiLevelType w:val="hybridMultilevel"/>
    <w:tmpl w:val="E452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5BF8"/>
    <w:multiLevelType w:val="hybridMultilevel"/>
    <w:tmpl w:val="FBC43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73059"/>
    <w:multiLevelType w:val="hybridMultilevel"/>
    <w:tmpl w:val="0526C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C4844"/>
    <w:multiLevelType w:val="hybridMultilevel"/>
    <w:tmpl w:val="23D8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376E2"/>
    <w:multiLevelType w:val="hybridMultilevel"/>
    <w:tmpl w:val="24DED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B12A9"/>
    <w:multiLevelType w:val="hybridMultilevel"/>
    <w:tmpl w:val="3F94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23536"/>
    <w:multiLevelType w:val="hybridMultilevel"/>
    <w:tmpl w:val="13B8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47BE2"/>
    <w:multiLevelType w:val="hybridMultilevel"/>
    <w:tmpl w:val="C8BC54DE"/>
    <w:lvl w:ilvl="0" w:tplc="6E4A7B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608F4"/>
    <w:multiLevelType w:val="hybridMultilevel"/>
    <w:tmpl w:val="7774F844"/>
    <w:lvl w:ilvl="0" w:tplc="6E4A7B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60EE9"/>
    <w:multiLevelType w:val="hybridMultilevel"/>
    <w:tmpl w:val="80A0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A10AC"/>
    <w:multiLevelType w:val="hybridMultilevel"/>
    <w:tmpl w:val="9CA60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41362"/>
    <w:multiLevelType w:val="hybridMultilevel"/>
    <w:tmpl w:val="8C7E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8706C"/>
    <w:multiLevelType w:val="hybridMultilevel"/>
    <w:tmpl w:val="5E86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94C26"/>
    <w:multiLevelType w:val="hybridMultilevel"/>
    <w:tmpl w:val="36F24B08"/>
    <w:lvl w:ilvl="0" w:tplc="6E74FB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D365D"/>
    <w:multiLevelType w:val="hybridMultilevel"/>
    <w:tmpl w:val="4F76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23496"/>
    <w:multiLevelType w:val="hybridMultilevel"/>
    <w:tmpl w:val="265E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C51DC"/>
    <w:multiLevelType w:val="hybridMultilevel"/>
    <w:tmpl w:val="56DE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C1A4C"/>
    <w:multiLevelType w:val="hybridMultilevel"/>
    <w:tmpl w:val="00D43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E25B6"/>
    <w:multiLevelType w:val="hybridMultilevel"/>
    <w:tmpl w:val="D7DC8D7E"/>
    <w:lvl w:ilvl="0" w:tplc="6E4A7B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E1FCB"/>
    <w:multiLevelType w:val="hybridMultilevel"/>
    <w:tmpl w:val="E580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242BD"/>
    <w:multiLevelType w:val="hybridMultilevel"/>
    <w:tmpl w:val="0666E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A0E96"/>
    <w:multiLevelType w:val="hybridMultilevel"/>
    <w:tmpl w:val="700AC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"/>
  </w:num>
  <w:num w:numId="4">
    <w:abstractNumId w:val="19"/>
  </w:num>
  <w:num w:numId="5">
    <w:abstractNumId w:val="21"/>
  </w:num>
  <w:num w:numId="6">
    <w:abstractNumId w:val="2"/>
  </w:num>
  <w:num w:numId="7">
    <w:abstractNumId w:val="22"/>
  </w:num>
  <w:num w:numId="8">
    <w:abstractNumId w:val="18"/>
  </w:num>
  <w:num w:numId="9">
    <w:abstractNumId w:val="13"/>
  </w:num>
  <w:num w:numId="10">
    <w:abstractNumId w:val="20"/>
  </w:num>
  <w:num w:numId="11">
    <w:abstractNumId w:val="4"/>
  </w:num>
  <w:num w:numId="12">
    <w:abstractNumId w:val="23"/>
  </w:num>
  <w:num w:numId="13">
    <w:abstractNumId w:val="15"/>
  </w:num>
  <w:num w:numId="14">
    <w:abstractNumId w:val="5"/>
  </w:num>
  <w:num w:numId="15">
    <w:abstractNumId w:val="7"/>
  </w:num>
  <w:num w:numId="16">
    <w:abstractNumId w:val="14"/>
  </w:num>
  <w:num w:numId="17">
    <w:abstractNumId w:val="25"/>
  </w:num>
  <w:num w:numId="18">
    <w:abstractNumId w:val="11"/>
  </w:num>
  <w:num w:numId="19">
    <w:abstractNumId w:val="24"/>
  </w:num>
  <w:num w:numId="20">
    <w:abstractNumId w:val="28"/>
  </w:num>
  <w:num w:numId="21">
    <w:abstractNumId w:val="16"/>
  </w:num>
  <w:num w:numId="22">
    <w:abstractNumId w:val="6"/>
  </w:num>
  <w:num w:numId="23">
    <w:abstractNumId w:val="12"/>
  </w:num>
  <w:num w:numId="24">
    <w:abstractNumId w:val="17"/>
  </w:num>
  <w:num w:numId="25">
    <w:abstractNumId w:val="0"/>
  </w:num>
  <w:num w:numId="26">
    <w:abstractNumId w:val="3"/>
  </w:num>
  <w:num w:numId="27">
    <w:abstractNumId w:val="27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C4"/>
    <w:rsid w:val="00034842"/>
    <w:rsid w:val="00060AC6"/>
    <w:rsid w:val="00060B38"/>
    <w:rsid w:val="000A10A9"/>
    <w:rsid w:val="000F2E2A"/>
    <w:rsid w:val="00105102"/>
    <w:rsid w:val="0011333A"/>
    <w:rsid w:val="00127DE3"/>
    <w:rsid w:val="00143D80"/>
    <w:rsid w:val="001448BE"/>
    <w:rsid w:val="00176988"/>
    <w:rsid w:val="001803F9"/>
    <w:rsid w:val="001865C5"/>
    <w:rsid w:val="00197005"/>
    <w:rsid w:val="001A2510"/>
    <w:rsid w:val="001B303A"/>
    <w:rsid w:val="001B69CD"/>
    <w:rsid w:val="001F2A14"/>
    <w:rsid w:val="002500C2"/>
    <w:rsid w:val="002822D1"/>
    <w:rsid w:val="002858AE"/>
    <w:rsid w:val="00286E2E"/>
    <w:rsid w:val="002B403A"/>
    <w:rsid w:val="002C37CE"/>
    <w:rsid w:val="002F0BC6"/>
    <w:rsid w:val="00343590"/>
    <w:rsid w:val="00343D82"/>
    <w:rsid w:val="00354676"/>
    <w:rsid w:val="003A3067"/>
    <w:rsid w:val="003B055D"/>
    <w:rsid w:val="003B463B"/>
    <w:rsid w:val="003D6E6D"/>
    <w:rsid w:val="003E4723"/>
    <w:rsid w:val="0041453A"/>
    <w:rsid w:val="00417870"/>
    <w:rsid w:val="00427D85"/>
    <w:rsid w:val="004459D7"/>
    <w:rsid w:val="004609DE"/>
    <w:rsid w:val="004623C9"/>
    <w:rsid w:val="00472769"/>
    <w:rsid w:val="004A6D88"/>
    <w:rsid w:val="004B7A1C"/>
    <w:rsid w:val="004C1F06"/>
    <w:rsid w:val="004D5343"/>
    <w:rsid w:val="005122E4"/>
    <w:rsid w:val="00512D80"/>
    <w:rsid w:val="00563D48"/>
    <w:rsid w:val="005A696B"/>
    <w:rsid w:val="005C49B6"/>
    <w:rsid w:val="005E3609"/>
    <w:rsid w:val="0068094C"/>
    <w:rsid w:val="006F1C53"/>
    <w:rsid w:val="00715716"/>
    <w:rsid w:val="007218EB"/>
    <w:rsid w:val="00773DCA"/>
    <w:rsid w:val="0079521A"/>
    <w:rsid w:val="007A335F"/>
    <w:rsid w:val="007C77CC"/>
    <w:rsid w:val="007D4F16"/>
    <w:rsid w:val="00831414"/>
    <w:rsid w:val="00842E56"/>
    <w:rsid w:val="00875431"/>
    <w:rsid w:val="00876686"/>
    <w:rsid w:val="00897C30"/>
    <w:rsid w:val="008A1936"/>
    <w:rsid w:val="008B6BFD"/>
    <w:rsid w:val="008D4896"/>
    <w:rsid w:val="008E422E"/>
    <w:rsid w:val="008F1E08"/>
    <w:rsid w:val="00900A9B"/>
    <w:rsid w:val="009121D0"/>
    <w:rsid w:val="0096743F"/>
    <w:rsid w:val="00975788"/>
    <w:rsid w:val="00991346"/>
    <w:rsid w:val="009A46D6"/>
    <w:rsid w:val="009D7A00"/>
    <w:rsid w:val="009E1175"/>
    <w:rsid w:val="009E1D53"/>
    <w:rsid w:val="009F43E8"/>
    <w:rsid w:val="00A2095D"/>
    <w:rsid w:val="00A91DBA"/>
    <w:rsid w:val="00AA6BDD"/>
    <w:rsid w:val="00AD2E02"/>
    <w:rsid w:val="00B1111F"/>
    <w:rsid w:val="00B20BBC"/>
    <w:rsid w:val="00B24C73"/>
    <w:rsid w:val="00B64B43"/>
    <w:rsid w:val="00B97261"/>
    <w:rsid w:val="00BC2027"/>
    <w:rsid w:val="00BF29D0"/>
    <w:rsid w:val="00C81830"/>
    <w:rsid w:val="00C94399"/>
    <w:rsid w:val="00CD0209"/>
    <w:rsid w:val="00CD3AFE"/>
    <w:rsid w:val="00CD76D4"/>
    <w:rsid w:val="00CE1BBE"/>
    <w:rsid w:val="00CE4A9D"/>
    <w:rsid w:val="00CE570F"/>
    <w:rsid w:val="00D40EF8"/>
    <w:rsid w:val="00D44C31"/>
    <w:rsid w:val="00D85365"/>
    <w:rsid w:val="00E17518"/>
    <w:rsid w:val="00E448C7"/>
    <w:rsid w:val="00E45113"/>
    <w:rsid w:val="00E71E48"/>
    <w:rsid w:val="00EA10D8"/>
    <w:rsid w:val="00EB5CC4"/>
    <w:rsid w:val="00EE2110"/>
    <w:rsid w:val="00F04BA8"/>
    <w:rsid w:val="00F103AA"/>
    <w:rsid w:val="00F14A18"/>
    <w:rsid w:val="00F220EE"/>
    <w:rsid w:val="00FD09A8"/>
    <w:rsid w:val="00FD5821"/>
    <w:rsid w:val="00FE78D0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F2A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lliance Body"/>
    <w:next w:val="BodyText"/>
    <w:qFormat/>
    <w:rsid w:val="00FD09A8"/>
    <w:pPr>
      <w:spacing w:line="360" w:lineRule="auto"/>
    </w:pPr>
    <w:rPr>
      <w:rFonts w:ascii="Arial" w:hAnsi="Arial"/>
      <w:color w:val="404040" w:themeColor="text1" w:themeTint="BF"/>
      <w:sz w:val="18"/>
    </w:rPr>
  </w:style>
  <w:style w:type="paragraph" w:styleId="Heading1">
    <w:name w:val="heading 1"/>
    <w:aliases w:val="Alliance Heading 1"/>
    <w:basedOn w:val="Normal"/>
    <w:next w:val="Normal"/>
    <w:link w:val="Heading1Char"/>
    <w:uiPriority w:val="9"/>
    <w:qFormat/>
    <w:rsid w:val="008F1E08"/>
    <w:pPr>
      <w:keepNext/>
      <w:keepLines/>
      <w:spacing w:before="240"/>
      <w:outlineLvl w:val="0"/>
    </w:pPr>
    <w:rPr>
      <w:rFonts w:ascii="Oswald" w:eastAsiaTheme="majorEastAsia" w:hAnsi="Oswald" w:cstheme="majorBidi"/>
      <w:sz w:val="24"/>
      <w:szCs w:val="32"/>
    </w:rPr>
  </w:style>
  <w:style w:type="paragraph" w:styleId="Heading2">
    <w:name w:val="heading 2"/>
    <w:aliases w:val="Alliance Heading 2"/>
    <w:basedOn w:val="Normal"/>
    <w:next w:val="Normal"/>
    <w:link w:val="Heading2Char"/>
    <w:uiPriority w:val="9"/>
    <w:unhideWhenUsed/>
    <w:qFormat/>
    <w:rsid w:val="00417870"/>
    <w:pPr>
      <w:keepNext/>
      <w:keepLines/>
      <w:spacing w:before="40"/>
      <w:outlineLvl w:val="1"/>
    </w:pPr>
    <w:rPr>
      <w:rFonts w:ascii="Oswald" w:eastAsiaTheme="majorEastAsia" w:hAnsi="Oswald" w:cstheme="majorBidi"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6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33A"/>
  </w:style>
  <w:style w:type="paragraph" w:styleId="Footer">
    <w:name w:val="footer"/>
    <w:basedOn w:val="Normal"/>
    <w:link w:val="FooterChar"/>
    <w:uiPriority w:val="99"/>
    <w:unhideWhenUsed/>
    <w:rsid w:val="00113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33A"/>
  </w:style>
  <w:style w:type="character" w:customStyle="1" w:styleId="Heading1Char">
    <w:name w:val="Heading 1 Char"/>
    <w:aliases w:val="Alliance Heading 1 Char"/>
    <w:basedOn w:val="DefaultParagraphFont"/>
    <w:link w:val="Heading1"/>
    <w:uiPriority w:val="9"/>
    <w:rsid w:val="008F1E08"/>
    <w:rPr>
      <w:rFonts w:ascii="Oswald" w:eastAsiaTheme="majorEastAsia" w:hAnsi="Oswald" w:cstheme="majorBidi"/>
      <w:color w:val="404040" w:themeColor="text1" w:themeTint="BF"/>
      <w:szCs w:val="32"/>
    </w:rPr>
  </w:style>
  <w:style w:type="character" w:customStyle="1" w:styleId="Heading2Char">
    <w:name w:val="Heading 2 Char"/>
    <w:aliases w:val="Alliance Heading 2 Char"/>
    <w:basedOn w:val="DefaultParagraphFont"/>
    <w:link w:val="Heading2"/>
    <w:uiPriority w:val="9"/>
    <w:rsid w:val="00417870"/>
    <w:rPr>
      <w:rFonts w:ascii="Oswald" w:eastAsiaTheme="majorEastAsia" w:hAnsi="Oswald" w:cstheme="majorBidi"/>
      <w:bCs/>
      <w:color w:val="404040" w:themeColor="text1" w:themeTint="BF"/>
      <w:sz w:val="20"/>
      <w:szCs w:val="26"/>
    </w:rPr>
  </w:style>
  <w:style w:type="paragraph" w:styleId="NoSpacing">
    <w:name w:val="No Spacing"/>
    <w:uiPriority w:val="1"/>
    <w:qFormat/>
    <w:rsid w:val="00FD09A8"/>
    <w:rPr>
      <w:rFonts w:ascii="Arial" w:hAnsi="Arial"/>
      <w:color w:val="404040" w:themeColor="text1" w:themeTint="BF"/>
      <w:sz w:val="18"/>
    </w:rPr>
  </w:style>
  <w:style w:type="paragraph" w:styleId="ListParagraph">
    <w:name w:val="List Paragraph"/>
    <w:basedOn w:val="Normal"/>
    <w:uiPriority w:val="34"/>
    <w:qFormat/>
    <w:rsid w:val="00FD09A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D09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09A8"/>
    <w:rPr>
      <w:rFonts w:ascii="Arial" w:hAnsi="Arial"/>
      <w:color w:val="404040" w:themeColor="text1" w:themeTint="BF"/>
      <w:sz w:val="18"/>
    </w:rPr>
  </w:style>
  <w:style w:type="table" w:styleId="TableGrid">
    <w:name w:val="Table Grid"/>
    <w:basedOn w:val="TableNormal"/>
    <w:uiPriority w:val="39"/>
    <w:rsid w:val="00FE78D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E360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E44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8C7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8C7"/>
    <w:rPr>
      <w:rFonts w:ascii="Arial" w:hAnsi="Arial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C7"/>
    <w:rPr>
      <w:rFonts w:ascii="Segoe UI" w:hAnsi="Segoe UI" w:cs="Segoe UI"/>
      <w:color w:val="404040" w:themeColor="text1" w:themeTint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4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B0D6549E55C4091C3EA560844F64A" ma:contentTypeVersion="10" ma:contentTypeDescription="Create a new document." ma:contentTypeScope="" ma:versionID="49901a9882df8e13c7ed6954ebbcdd0b">
  <xsd:schema xmlns:xsd="http://www.w3.org/2001/XMLSchema" xmlns:xs="http://www.w3.org/2001/XMLSchema" xmlns:p="http://schemas.microsoft.com/office/2006/metadata/properties" xmlns:ns2="edcc9b62-e0a1-48be-bc09-98b897dcede0" xmlns:ns3="ff1e537a-db69-46ce-9ff5-5c5a76678443" targetNamespace="http://schemas.microsoft.com/office/2006/metadata/properties" ma:root="true" ma:fieldsID="c37d4f9bfa965dffade1947f71b9e286" ns2:_="" ns3:_="">
    <xsd:import namespace="edcc9b62-e0a1-48be-bc09-98b897dcede0"/>
    <xsd:import namespace="ff1e537a-db69-46ce-9ff5-5c5a76678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c9b62-e0a1-48be-bc09-98b897dce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537a-db69-46ce-9ff5-5c5a76678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F948D-0CE7-43B5-ADDC-59CE12AF4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2EE24-391B-4524-AC2A-36DEF5DF5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F1720-F7E8-4E78-BCC3-80D8212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c9b62-e0a1-48be-bc09-98b897dcede0"/>
    <ds:schemaRef ds:uri="ff1e537a-db69-46ce-9ff5-5c5a76678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Lewis Ryder-Jones</cp:lastModifiedBy>
  <cp:revision>7</cp:revision>
  <cp:lastPrinted>2018-05-17T08:51:00Z</cp:lastPrinted>
  <dcterms:created xsi:type="dcterms:W3CDTF">2019-08-23T09:32:00Z</dcterms:created>
  <dcterms:modified xsi:type="dcterms:W3CDTF">2019-08-27T11:31:00Z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0x010100BA9B0D6549E55C4091C3EA560844F64A</vt:lpwstr>
  </property>
</Properties>
</file>