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4FE89" w14:textId="77777777" w:rsidR="0048788A" w:rsidRPr="0048788A" w:rsidRDefault="0048788A" w:rsidP="0048788A">
      <w:pPr>
        <w:pStyle w:val="Heading1"/>
        <w:rPr>
          <w:rFonts w:ascii="Arial" w:hAnsi="Arial" w:cs="Arial"/>
          <w:b/>
        </w:rPr>
      </w:pPr>
      <w:r w:rsidRPr="0048788A">
        <w:rPr>
          <w:rFonts w:ascii="Arial" w:hAnsi="Arial" w:cs="Arial"/>
          <w:b/>
        </w:rPr>
        <w:t xml:space="preserve">Alliance Policy Committee </w:t>
      </w:r>
    </w:p>
    <w:p w14:paraId="4B75740F" w14:textId="77777777" w:rsidR="0048788A" w:rsidRDefault="0048788A" w:rsidP="0048788A">
      <w:r>
        <w:t>2:00pm-3:30pm 14</w:t>
      </w:r>
      <w:r w:rsidRPr="00AF6EA0">
        <w:rPr>
          <w:vertAlign w:val="superscript"/>
        </w:rPr>
        <w:t>th</w:t>
      </w:r>
      <w:r>
        <w:t xml:space="preserve"> May 2019</w:t>
      </w:r>
    </w:p>
    <w:p w14:paraId="73F23651" w14:textId="77777777" w:rsidR="0048788A" w:rsidRPr="0048788A" w:rsidRDefault="0048788A" w:rsidP="0048788A">
      <w:pPr>
        <w:pStyle w:val="Heading2"/>
        <w:rPr>
          <w:rFonts w:ascii="Arial" w:hAnsi="Arial" w:cs="Arial"/>
          <w:b/>
        </w:rPr>
      </w:pPr>
      <w:r w:rsidRPr="0048788A">
        <w:rPr>
          <w:rFonts w:ascii="Arial" w:hAnsi="Arial" w:cs="Arial"/>
          <w:b/>
        </w:rPr>
        <w:t xml:space="preserve">In attendance: </w:t>
      </w:r>
    </w:p>
    <w:p w14:paraId="2E1ABD95" w14:textId="77777777" w:rsidR="0048788A" w:rsidRPr="0048788A" w:rsidRDefault="0048788A" w:rsidP="0048788A">
      <w:pPr>
        <w:rPr>
          <w:rFonts w:cs="Arial"/>
          <w:b/>
        </w:rPr>
      </w:pPr>
      <w:r>
        <w:t xml:space="preserve">Emma Gardner (Christian Aid Scotland), Nick Hepworth (Water Witness International), Jamie Livingstone (Oxfam), Hazel MacIver </w:t>
      </w:r>
      <w:r w:rsidRPr="0048788A">
        <w:rPr>
          <w:rFonts w:cs="Arial"/>
        </w:rPr>
        <w:t>(</w:t>
      </w:r>
      <w:proofErr w:type="spellStart"/>
      <w:r w:rsidRPr="0048788A">
        <w:rPr>
          <w:rFonts w:cs="Arial"/>
        </w:rPr>
        <w:t>Tearfund</w:t>
      </w:r>
      <w:proofErr w:type="spellEnd"/>
      <w:r w:rsidRPr="0048788A">
        <w:rPr>
          <w:rFonts w:cs="Arial"/>
        </w:rPr>
        <w:t>), Lewis Ryder-Jones (The Alliance) Kenneth Watt (Oxfam), Ben Wilson (SCIAF), Tanya Wisely (IDEAS and Oxfam)</w:t>
      </w:r>
    </w:p>
    <w:p w14:paraId="52E7D638" w14:textId="77777777" w:rsidR="0048788A" w:rsidRPr="0048788A" w:rsidRDefault="0048788A" w:rsidP="0048788A">
      <w:pPr>
        <w:pStyle w:val="Heading2"/>
        <w:rPr>
          <w:rFonts w:ascii="Arial" w:hAnsi="Arial" w:cs="Arial"/>
          <w:b/>
        </w:rPr>
      </w:pPr>
      <w:r w:rsidRPr="0048788A">
        <w:rPr>
          <w:rFonts w:ascii="Arial" w:hAnsi="Arial" w:cs="Arial"/>
          <w:b/>
        </w:rPr>
        <w:t>Apologies:</w:t>
      </w:r>
    </w:p>
    <w:p w14:paraId="2311FB10" w14:textId="77777777" w:rsidR="0048788A" w:rsidRDefault="0048788A" w:rsidP="0048788A">
      <w:r>
        <w:t>Simon Anderson (IIED), Michelle Brown (University of Edinburgh), Chris Pettigrew (IVS)</w:t>
      </w:r>
    </w:p>
    <w:p w14:paraId="03D94AB1" w14:textId="77777777" w:rsidR="0048788A" w:rsidRPr="0048788A" w:rsidRDefault="0048788A" w:rsidP="0048788A">
      <w:pPr>
        <w:pStyle w:val="Heading2"/>
        <w:rPr>
          <w:rFonts w:ascii="Arial" w:hAnsi="Arial" w:cs="Arial"/>
          <w:b/>
        </w:rPr>
      </w:pPr>
      <w:r w:rsidRPr="0048788A">
        <w:rPr>
          <w:rFonts w:ascii="Arial" w:hAnsi="Arial" w:cs="Arial"/>
          <w:b/>
        </w:rPr>
        <w:t xml:space="preserve">Main decisions: </w:t>
      </w:r>
    </w:p>
    <w:p w14:paraId="42130C6B" w14:textId="5F44608C" w:rsidR="0048788A" w:rsidRPr="00F45329" w:rsidRDefault="0048788A" w:rsidP="0048788A">
      <w:pPr>
        <w:pStyle w:val="ListParagraph"/>
        <w:numPr>
          <w:ilvl w:val="0"/>
          <w:numId w:val="12"/>
        </w:numPr>
        <w:spacing w:after="160"/>
      </w:pPr>
      <w:r>
        <w:t xml:space="preserve">Those present unanimously support moving to quarterly meetings – </w:t>
      </w:r>
      <w:r w:rsidRPr="00F45329">
        <w:t>next meeting Aug</w:t>
      </w:r>
      <w:r w:rsidR="00F45329" w:rsidRPr="00F45329">
        <w:t>ust 22</w:t>
      </w:r>
      <w:r w:rsidR="00F45329" w:rsidRPr="00F45329">
        <w:rPr>
          <w:vertAlign w:val="superscript"/>
        </w:rPr>
        <w:t>nd</w:t>
      </w:r>
      <w:r w:rsidR="00F45329" w:rsidRPr="00F45329">
        <w:t xml:space="preserve"> 2019</w:t>
      </w:r>
    </w:p>
    <w:p w14:paraId="6FD02D79" w14:textId="77777777" w:rsidR="0048788A" w:rsidRDefault="0048788A" w:rsidP="0048788A">
      <w:pPr>
        <w:pStyle w:val="ListParagraph"/>
        <w:numPr>
          <w:ilvl w:val="0"/>
          <w:numId w:val="12"/>
        </w:numPr>
        <w:spacing w:after="160"/>
      </w:pPr>
      <w:r>
        <w:t>There is general agreement that a work plan for the group would be useful to help people understand why it is worth engaging with the committee, that includes different work streams that people can get involved with (work streams identifiable right now are: PCSD report, lobbying, CPG meetings, round-tables with decision makers, potential shared ID campaigns)</w:t>
      </w:r>
    </w:p>
    <w:p w14:paraId="206D7B89" w14:textId="77777777" w:rsidR="0048788A" w:rsidRDefault="0048788A" w:rsidP="0048788A">
      <w:pPr>
        <w:pStyle w:val="ListParagraph"/>
        <w:numPr>
          <w:ilvl w:val="0"/>
          <w:numId w:val="12"/>
        </w:numPr>
        <w:spacing w:after="160"/>
      </w:pPr>
      <w:r>
        <w:t xml:space="preserve">The </w:t>
      </w:r>
      <w:hyperlink r:id="rId10" w:history="1">
        <w:r w:rsidRPr="00F62F6B">
          <w:rPr>
            <w:rStyle w:val="Hyperlink"/>
          </w:rPr>
          <w:t>terms of reference</w:t>
        </w:r>
      </w:hyperlink>
      <w:r>
        <w:t xml:space="preserve"> should be reviewed in light of different work streams that appear.</w:t>
      </w:r>
    </w:p>
    <w:p w14:paraId="232904EC" w14:textId="77777777" w:rsidR="0048788A" w:rsidRDefault="00095F59" w:rsidP="0048788A">
      <w:pPr>
        <w:pStyle w:val="ListParagraph"/>
        <w:numPr>
          <w:ilvl w:val="0"/>
          <w:numId w:val="12"/>
        </w:numPr>
        <w:spacing w:after="160"/>
      </w:pPr>
      <w:hyperlink r:id="rId11" w:history="1">
        <w:r w:rsidR="0048788A" w:rsidRPr="00F62F6B">
          <w:rPr>
            <w:rStyle w:val="Hyperlink"/>
          </w:rPr>
          <w:t>Alliance Community</w:t>
        </w:r>
      </w:hyperlink>
      <w:r w:rsidR="0048788A">
        <w:t xml:space="preserve"> (online platform – please click on link and engage!) is probably most sensible place to communicate about specific work streams, but invites for specific work should be targeted nonetheless</w:t>
      </w:r>
    </w:p>
    <w:p w14:paraId="77AE9684" w14:textId="77777777" w:rsidR="0048788A" w:rsidRDefault="0048788A" w:rsidP="0048788A">
      <w:pPr>
        <w:pStyle w:val="ListParagraph"/>
        <w:numPr>
          <w:ilvl w:val="0"/>
          <w:numId w:val="12"/>
        </w:numPr>
        <w:spacing w:after="160" w:line="259" w:lineRule="auto"/>
      </w:pPr>
      <w:r>
        <w:t>PCSD report/paper – publish not as definitive report with all the answers, but more as the latest contribution to the debate. Don’t oversell what we are offering.</w:t>
      </w:r>
    </w:p>
    <w:p w14:paraId="7FD13C69" w14:textId="77777777" w:rsidR="0048788A" w:rsidRPr="0048788A" w:rsidRDefault="0048788A" w:rsidP="0048788A">
      <w:pPr>
        <w:pStyle w:val="Heading2"/>
        <w:rPr>
          <w:rFonts w:ascii="Arial" w:hAnsi="Arial" w:cs="Arial"/>
          <w:b/>
        </w:rPr>
      </w:pPr>
      <w:r w:rsidRPr="0048788A">
        <w:rPr>
          <w:rFonts w:ascii="Arial" w:hAnsi="Arial" w:cs="Arial"/>
          <w:b/>
        </w:rPr>
        <w:t>Action points:</w:t>
      </w:r>
    </w:p>
    <w:p w14:paraId="783C9238" w14:textId="77777777" w:rsidR="00906EDA" w:rsidRDefault="00906EDA" w:rsidP="00906EDA">
      <w:pPr>
        <w:pStyle w:val="ListParagraph"/>
        <w:numPr>
          <w:ilvl w:val="0"/>
          <w:numId w:val="13"/>
        </w:numPr>
        <w:spacing w:after="160"/>
      </w:pPr>
      <w:r>
        <w:t>Get PCSD paper/report content finished by end of May if possible, but hard deadline is CTEEA inquiry deadline (21</w:t>
      </w:r>
      <w:r w:rsidRPr="005E3A28">
        <w:rPr>
          <w:vertAlign w:val="superscript"/>
        </w:rPr>
        <w:t>st</w:t>
      </w:r>
      <w:r>
        <w:t xml:space="preserve"> June) – </w:t>
      </w:r>
      <w:r w:rsidRPr="005E3A28">
        <w:rPr>
          <w:highlight w:val="yellow"/>
        </w:rPr>
        <w:t>Lewis, Ben, Tanya, Sarah Freeman</w:t>
      </w:r>
    </w:p>
    <w:p w14:paraId="46C25A9D" w14:textId="77777777" w:rsidR="00906EDA" w:rsidRDefault="00906EDA" w:rsidP="00906EDA">
      <w:pPr>
        <w:pStyle w:val="ListParagraph"/>
        <w:numPr>
          <w:ilvl w:val="0"/>
          <w:numId w:val="13"/>
        </w:numPr>
        <w:spacing w:after="160"/>
      </w:pPr>
      <w:r>
        <w:t>Develop lobbying plan for CTEEA in run up to 21</w:t>
      </w:r>
      <w:r w:rsidRPr="005E3A28">
        <w:rPr>
          <w:vertAlign w:val="superscript"/>
        </w:rPr>
        <w:t>st</w:t>
      </w:r>
      <w:r>
        <w:t xml:space="preserve"> June – </w:t>
      </w:r>
      <w:r w:rsidRPr="005E3A28">
        <w:rPr>
          <w:highlight w:val="yellow"/>
        </w:rPr>
        <w:t>Ben, Lewis, Kenneth (?)</w:t>
      </w:r>
    </w:p>
    <w:p w14:paraId="19078F18" w14:textId="77777777" w:rsidR="0048788A" w:rsidRDefault="0048788A" w:rsidP="0048788A">
      <w:pPr>
        <w:pStyle w:val="ListParagraph"/>
        <w:numPr>
          <w:ilvl w:val="0"/>
          <w:numId w:val="13"/>
        </w:numPr>
        <w:spacing w:after="160"/>
      </w:pPr>
      <w:r>
        <w:t xml:space="preserve">Contact St Andrews University about Alliance membership - </w:t>
      </w:r>
      <w:r w:rsidRPr="00964E7E">
        <w:rPr>
          <w:highlight w:val="yellow"/>
        </w:rPr>
        <w:t>Nick</w:t>
      </w:r>
    </w:p>
    <w:p w14:paraId="52094470" w14:textId="77777777" w:rsidR="0048788A" w:rsidRDefault="0048788A" w:rsidP="0048788A">
      <w:pPr>
        <w:pStyle w:val="ListParagraph"/>
        <w:numPr>
          <w:ilvl w:val="0"/>
          <w:numId w:val="13"/>
        </w:numPr>
        <w:spacing w:after="160"/>
      </w:pPr>
      <w:r>
        <w:t xml:space="preserve">Oxfam to link Lewis and Nick into the Oxfam-UWS sponsored VNR snapshot – </w:t>
      </w:r>
      <w:r w:rsidRPr="00964E7E">
        <w:rPr>
          <w:highlight w:val="yellow"/>
        </w:rPr>
        <w:t>Kenneth (done)</w:t>
      </w:r>
    </w:p>
    <w:p w14:paraId="489369C8" w14:textId="77777777" w:rsidR="0048788A" w:rsidRDefault="0048788A" w:rsidP="0048788A">
      <w:pPr>
        <w:pStyle w:val="ListParagraph"/>
        <w:numPr>
          <w:ilvl w:val="0"/>
          <w:numId w:val="13"/>
        </w:numPr>
        <w:spacing w:after="160"/>
      </w:pPr>
      <w:r>
        <w:t xml:space="preserve">consumption and water as an example of PCSD - </w:t>
      </w:r>
      <w:r w:rsidRPr="00964E7E">
        <w:rPr>
          <w:highlight w:val="yellow"/>
        </w:rPr>
        <w:t>Nick to add in section to PCSD report</w:t>
      </w:r>
      <w:bookmarkStart w:id="0" w:name="_GoBack"/>
      <w:bookmarkEnd w:id="0"/>
    </w:p>
    <w:p w14:paraId="5A4E097A" w14:textId="77777777" w:rsidR="0048788A" w:rsidRDefault="0048788A" w:rsidP="0048788A">
      <w:pPr>
        <w:pStyle w:val="ListParagraph"/>
        <w:numPr>
          <w:ilvl w:val="0"/>
          <w:numId w:val="13"/>
        </w:numPr>
        <w:spacing w:after="160"/>
      </w:pPr>
      <w:r>
        <w:t xml:space="preserve">Get smaller orgs to provide examples for climate bill lobbying activities. Need to be very specific in request so smaller orgs can see connection – </w:t>
      </w:r>
      <w:r w:rsidRPr="005E3A28">
        <w:rPr>
          <w:highlight w:val="yellow"/>
        </w:rPr>
        <w:t>Ben to lead, with Lewis’ help</w:t>
      </w:r>
    </w:p>
    <w:p w14:paraId="06BC3ED1" w14:textId="77777777" w:rsidR="0048788A" w:rsidRPr="0048788A" w:rsidRDefault="0048788A" w:rsidP="0048788A">
      <w:pPr>
        <w:pStyle w:val="Heading2"/>
        <w:rPr>
          <w:rFonts w:ascii="Arial" w:hAnsi="Arial" w:cs="Arial"/>
          <w:b/>
        </w:rPr>
      </w:pPr>
      <w:r w:rsidRPr="0048788A">
        <w:rPr>
          <w:rFonts w:ascii="Arial" w:hAnsi="Arial" w:cs="Arial"/>
          <w:b/>
        </w:rPr>
        <w:t>Questions to come back to at next meeting:</w:t>
      </w:r>
    </w:p>
    <w:p w14:paraId="7EC27D03" w14:textId="0865CF95" w:rsidR="0048788A" w:rsidRDefault="0048788A" w:rsidP="0048788A">
      <w:pPr>
        <w:pStyle w:val="ListParagraph"/>
        <w:numPr>
          <w:ilvl w:val="0"/>
          <w:numId w:val="14"/>
        </w:numPr>
        <w:spacing w:after="160"/>
      </w:pPr>
      <w:r>
        <w:t>Should the Alliance consider a 2021</w:t>
      </w:r>
      <w:r w:rsidR="00A64E63">
        <w:t xml:space="preserve"> election</w:t>
      </w:r>
      <w:r>
        <w:t xml:space="preserve"> manifesto? who could support this? Would members find it useful? Is there a work stream to add in? </w:t>
      </w:r>
    </w:p>
    <w:p w14:paraId="409F60B0" w14:textId="7EF761D8" w:rsidR="00FD09A8" w:rsidRPr="00417870" w:rsidRDefault="0048788A" w:rsidP="00417870">
      <w:pPr>
        <w:pStyle w:val="ListParagraph"/>
        <w:numPr>
          <w:ilvl w:val="0"/>
          <w:numId w:val="13"/>
        </w:numPr>
        <w:spacing w:after="160"/>
      </w:pPr>
      <w:r>
        <w:t xml:space="preserve">Scot </w:t>
      </w:r>
      <w:proofErr w:type="spellStart"/>
      <w:r>
        <w:t>Gov</w:t>
      </w:r>
      <w:proofErr w:type="spellEnd"/>
      <w:r>
        <w:t xml:space="preserve"> Contribution to development report requires a coordinated approach and analysis from sector, this lacked last year. It will be published by late summer. Our own analysis should offer feedback through a PCSD lens. Should we follow plan on PCSD shadow report in future years?</w:t>
      </w:r>
    </w:p>
    <w:sectPr w:rsidR="00FD09A8" w:rsidRPr="00417870" w:rsidSect="00FD09A8">
      <w:headerReference w:type="default" r:id="rId12"/>
      <w:footerReference w:type="default" r:id="rId13"/>
      <w:pgSz w:w="11900" w:h="16840"/>
      <w:pgMar w:top="2847" w:right="720" w:bottom="2152" w:left="720" w:header="708" w:footer="414"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9F919" w14:textId="77777777" w:rsidR="00095F59" w:rsidRDefault="00095F59" w:rsidP="0011333A">
      <w:r>
        <w:separator/>
      </w:r>
    </w:p>
  </w:endnote>
  <w:endnote w:type="continuationSeparator" w:id="0">
    <w:p w14:paraId="6F72382E" w14:textId="77777777" w:rsidR="00095F59" w:rsidRDefault="00095F59" w:rsidP="0011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F" w:usb1="00000000"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ECFC" w14:textId="77777777" w:rsidR="00B20BBC" w:rsidRDefault="00B20BBC" w:rsidP="0011333A">
    <w:pPr>
      <w:pStyle w:val="Footer"/>
      <w:ind w:hanging="426"/>
    </w:pPr>
    <w:r>
      <w:rPr>
        <w:noProof/>
        <w:lang w:eastAsia="en-GB"/>
      </w:rPr>
      <w:drawing>
        <wp:inline distT="0" distB="0" distL="0" distR="0" wp14:anchorId="2F2B7038" wp14:editId="307CD130">
          <wp:extent cx="7200000" cy="8920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8920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44E41" w14:textId="77777777" w:rsidR="00095F59" w:rsidRDefault="00095F59" w:rsidP="0011333A">
      <w:r>
        <w:separator/>
      </w:r>
    </w:p>
  </w:footnote>
  <w:footnote w:type="continuationSeparator" w:id="0">
    <w:p w14:paraId="01846385" w14:textId="77777777" w:rsidR="00095F59" w:rsidRDefault="00095F59" w:rsidP="001133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2899" w14:textId="77777777" w:rsidR="00B20BBC" w:rsidRDefault="00B20BBC" w:rsidP="0011333A">
    <w:pPr>
      <w:pStyle w:val="Header"/>
      <w:ind w:hanging="426"/>
    </w:pPr>
    <w:r>
      <w:rPr>
        <w:noProof/>
        <w:lang w:eastAsia="en-GB"/>
      </w:rPr>
      <w:drawing>
        <wp:inline distT="0" distB="0" distL="0" distR="0" wp14:anchorId="385E6171" wp14:editId="17CD0452">
          <wp:extent cx="7204864" cy="12240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04864"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6FF"/>
    <w:multiLevelType w:val="hybridMultilevel"/>
    <w:tmpl w:val="A928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3C06"/>
    <w:multiLevelType w:val="hybridMultilevel"/>
    <w:tmpl w:val="C6344B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154F3"/>
    <w:multiLevelType w:val="hybridMultilevel"/>
    <w:tmpl w:val="7FD8F55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C4844"/>
    <w:multiLevelType w:val="hybridMultilevel"/>
    <w:tmpl w:val="23D8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376E2"/>
    <w:multiLevelType w:val="hybridMultilevel"/>
    <w:tmpl w:val="24DED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23536"/>
    <w:multiLevelType w:val="hybridMultilevel"/>
    <w:tmpl w:val="13B8F9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1362"/>
    <w:multiLevelType w:val="hybridMultilevel"/>
    <w:tmpl w:val="8C7E20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06C"/>
    <w:multiLevelType w:val="hybridMultilevel"/>
    <w:tmpl w:val="5E86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94C26"/>
    <w:multiLevelType w:val="hybridMultilevel"/>
    <w:tmpl w:val="36F24B08"/>
    <w:lvl w:ilvl="0" w:tplc="6E74FB2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D365D"/>
    <w:multiLevelType w:val="hybridMultilevel"/>
    <w:tmpl w:val="4F76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23496"/>
    <w:multiLevelType w:val="hybridMultilevel"/>
    <w:tmpl w:val="265E27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C1A4C"/>
    <w:multiLevelType w:val="hybridMultilevel"/>
    <w:tmpl w:val="00D4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E1FCB"/>
    <w:multiLevelType w:val="hybridMultilevel"/>
    <w:tmpl w:val="E580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A0E96"/>
    <w:multiLevelType w:val="hybridMultilevel"/>
    <w:tmpl w:val="700A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7"/>
  </w:num>
  <w:num w:numId="5">
    <w:abstractNumId w:val="9"/>
  </w:num>
  <w:num w:numId="6">
    <w:abstractNumId w:val="1"/>
  </w:num>
  <w:num w:numId="7">
    <w:abstractNumId w:val="10"/>
  </w:num>
  <w:num w:numId="8">
    <w:abstractNumId w:val="6"/>
  </w:num>
  <w:num w:numId="9">
    <w:abstractNumId w:val="5"/>
  </w:num>
  <w:num w:numId="10">
    <w:abstractNumId w:val="8"/>
  </w:num>
  <w:num w:numId="11">
    <w:abstractNumId w:val="2"/>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C4"/>
    <w:rsid w:val="00060AC6"/>
    <w:rsid w:val="00060B38"/>
    <w:rsid w:val="00095F59"/>
    <w:rsid w:val="00105102"/>
    <w:rsid w:val="0011333A"/>
    <w:rsid w:val="00127DE3"/>
    <w:rsid w:val="001448BE"/>
    <w:rsid w:val="00176988"/>
    <w:rsid w:val="001B303A"/>
    <w:rsid w:val="001B69CD"/>
    <w:rsid w:val="001F2A14"/>
    <w:rsid w:val="002500C2"/>
    <w:rsid w:val="002F0BC6"/>
    <w:rsid w:val="00343590"/>
    <w:rsid w:val="00343D82"/>
    <w:rsid w:val="00354676"/>
    <w:rsid w:val="003A3067"/>
    <w:rsid w:val="003D6E6D"/>
    <w:rsid w:val="0041453A"/>
    <w:rsid w:val="00417870"/>
    <w:rsid w:val="00427D85"/>
    <w:rsid w:val="004459D7"/>
    <w:rsid w:val="004623C9"/>
    <w:rsid w:val="00472769"/>
    <w:rsid w:val="0048788A"/>
    <w:rsid w:val="004B7A1C"/>
    <w:rsid w:val="004C1F06"/>
    <w:rsid w:val="005122E4"/>
    <w:rsid w:val="005A696B"/>
    <w:rsid w:val="005E3609"/>
    <w:rsid w:val="0068094C"/>
    <w:rsid w:val="00715716"/>
    <w:rsid w:val="007218EB"/>
    <w:rsid w:val="0079521A"/>
    <w:rsid w:val="007D4F16"/>
    <w:rsid w:val="008A1936"/>
    <w:rsid w:val="008B6BFD"/>
    <w:rsid w:val="008D4896"/>
    <w:rsid w:val="008F1E08"/>
    <w:rsid w:val="00906EDA"/>
    <w:rsid w:val="009121D0"/>
    <w:rsid w:val="00975788"/>
    <w:rsid w:val="009865E4"/>
    <w:rsid w:val="00991346"/>
    <w:rsid w:val="009A46D6"/>
    <w:rsid w:val="009E1D53"/>
    <w:rsid w:val="00A2095D"/>
    <w:rsid w:val="00A64E63"/>
    <w:rsid w:val="00AA6BDD"/>
    <w:rsid w:val="00AB5009"/>
    <w:rsid w:val="00B1111F"/>
    <w:rsid w:val="00B20BBC"/>
    <w:rsid w:val="00BF29D0"/>
    <w:rsid w:val="00C81830"/>
    <w:rsid w:val="00C94399"/>
    <w:rsid w:val="00CD0209"/>
    <w:rsid w:val="00CD76D4"/>
    <w:rsid w:val="00D85365"/>
    <w:rsid w:val="00E17518"/>
    <w:rsid w:val="00E448C7"/>
    <w:rsid w:val="00E71E48"/>
    <w:rsid w:val="00EA10D8"/>
    <w:rsid w:val="00EB5CC4"/>
    <w:rsid w:val="00F04BA8"/>
    <w:rsid w:val="00F103AA"/>
    <w:rsid w:val="00F45329"/>
    <w:rsid w:val="00FD09A8"/>
    <w:rsid w:val="00FE78D0"/>
    <w:rsid w:val="00FF02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2A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lliance Body"/>
    <w:next w:val="BodyText"/>
    <w:qFormat/>
    <w:rsid w:val="00FD09A8"/>
    <w:pPr>
      <w:spacing w:line="360" w:lineRule="auto"/>
    </w:pPr>
    <w:rPr>
      <w:rFonts w:ascii="Arial" w:hAnsi="Arial"/>
      <w:color w:val="404040" w:themeColor="text1" w:themeTint="BF"/>
      <w:sz w:val="18"/>
    </w:rPr>
  </w:style>
  <w:style w:type="paragraph" w:styleId="Heading1">
    <w:name w:val="heading 1"/>
    <w:aliases w:val="Alliance Heading 1"/>
    <w:basedOn w:val="Normal"/>
    <w:next w:val="Normal"/>
    <w:link w:val="Heading1Char"/>
    <w:uiPriority w:val="9"/>
    <w:qFormat/>
    <w:rsid w:val="008F1E08"/>
    <w:pPr>
      <w:keepNext/>
      <w:keepLines/>
      <w:spacing w:before="240"/>
      <w:outlineLvl w:val="0"/>
    </w:pPr>
    <w:rPr>
      <w:rFonts w:ascii="Oswald" w:eastAsiaTheme="majorEastAsia" w:hAnsi="Oswald" w:cstheme="majorBidi"/>
      <w:sz w:val="24"/>
      <w:szCs w:val="32"/>
    </w:rPr>
  </w:style>
  <w:style w:type="paragraph" w:styleId="Heading2">
    <w:name w:val="heading 2"/>
    <w:aliases w:val="Alliance Heading 2"/>
    <w:basedOn w:val="Normal"/>
    <w:next w:val="Normal"/>
    <w:link w:val="Heading2Char"/>
    <w:uiPriority w:val="9"/>
    <w:unhideWhenUsed/>
    <w:qFormat/>
    <w:rsid w:val="00417870"/>
    <w:pPr>
      <w:keepNext/>
      <w:keepLines/>
      <w:spacing w:before="40"/>
      <w:outlineLvl w:val="1"/>
    </w:pPr>
    <w:rPr>
      <w:rFonts w:ascii="Oswald" w:eastAsiaTheme="majorEastAsia" w:hAnsi="Oswald" w:cstheme="majorBidi"/>
      <w:bCs/>
      <w:sz w:val="20"/>
      <w:szCs w:val="26"/>
    </w:rPr>
  </w:style>
  <w:style w:type="paragraph" w:styleId="Heading3">
    <w:name w:val="heading 3"/>
    <w:basedOn w:val="Normal"/>
    <w:next w:val="Normal"/>
    <w:link w:val="Heading3Char"/>
    <w:uiPriority w:val="9"/>
    <w:unhideWhenUsed/>
    <w:qFormat/>
    <w:rsid w:val="005E360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3A"/>
    <w:pPr>
      <w:tabs>
        <w:tab w:val="center" w:pos="4513"/>
        <w:tab w:val="right" w:pos="9026"/>
      </w:tabs>
    </w:pPr>
  </w:style>
  <w:style w:type="character" w:customStyle="1" w:styleId="HeaderChar">
    <w:name w:val="Header Char"/>
    <w:basedOn w:val="DefaultParagraphFont"/>
    <w:link w:val="Header"/>
    <w:uiPriority w:val="99"/>
    <w:rsid w:val="0011333A"/>
  </w:style>
  <w:style w:type="paragraph" w:styleId="Footer">
    <w:name w:val="footer"/>
    <w:basedOn w:val="Normal"/>
    <w:link w:val="FooterChar"/>
    <w:uiPriority w:val="99"/>
    <w:unhideWhenUsed/>
    <w:rsid w:val="0011333A"/>
    <w:pPr>
      <w:tabs>
        <w:tab w:val="center" w:pos="4513"/>
        <w:tab w:val="right" w:pos="9026"/>
      </w:tabs>
    </w:pPr>
  </w:style>
  <w:style w:type="character" w:customStyle="1" w:styleId="FooterChar">
    <w:name w:val="Footer Char"/>
    <w:basedOn w:val="DefaultParagraphFont"/>
    <w:link w:val="Footer"/>
    <w:uiPriority w:val="99"/>
    <w:rsid w:val="0011333A"/>
  </w:style>
  <w:style w:type="character" w:customStyle="1" w:styleId="Heading1Char">
    <w:name w:val="Heading 1 Char"/>
    <w:aliases w:val="Alliance Heading 1 Char"/>
    <w:basedOn w:val="DefaultParagraphFont"/>
    <w:link w:val="Heading1"/>
    <w:uiPriority w:val="9"/>
    <w:rsid w:val="008F1E08"/>
    <w:rPr>
      <w:rFonts w:ascii="Oswald" w:eastAsiaTheme="majorEastAsia" w:hAnsi="Oswald" w:cstheme="majorBidi"/>
      <w:color w:val="404040" w:themeColor="text1" w:themeTint="BF"/>
      <w:szCs w:val="32"/>
    </w:rPr>
  </w:style>
  <w:style w:type="character" w:customStyle="1" w:styleId="Heading2Char">
    <w:name w:val="Heading 2 Char"/>
    <w:aliases w:val="Alliance Heading 2 Char"/>
    <w:basedOn w:val="DefaultParagraphFont"/>
    <w:link w:val="Heading2"/>
    <w:uiPriority w:val="9"/>
    <w:rsid w:val="00417870"/>
    <w:rPr>
      <w:rFonts w:ascii="Oswald" w:eastAsiaTheme="majorEastAsia" w:hAnsi="Oswald" w:cstheme="majorBidi"/>
      <w:bCs/>
      <w:color w:val="404040" w:themeColor="text1" w:themeTint="BF"/>
      <w:sz w:val="20"/>
      <w:szCs w:val="26"/>
    </w:rPr>
  </w:style>
  <w:style w:type="paragraph" w:styleId="NoSpacing">
    <w:name w:val="No Spacing"/>
    <w:uiPriority w:val="1"/>
    <w:qFormat/>
    <w:rsid w:val="00FD09A8"/>
    <w:rPr>
      <w:rFonts w:ascii="Arial" w:hAnsi="Arial"/>
      <w:color w:val="404040" w:themeColor="text1" w:themeTint="BF"/>
      <w:sz w:val="18"/>
    </w:rPr>
  </w:style>
  <w:style w:type="paragraph" w:styleId="ListParagraph">
    <w:name w:val="List Paragraph"/>
    <w:basedOn w:val="Normal"/>
    <w:uiPriority w:val="34"/>
    <w:qFormat/>
    <w:rsid w:val="00FD09A8"/>
    <w:pPr>
      <w:ind w:left="720"/>
      <w:contextualSpacing/>
    </w:pPr>
  </w:style>
  <w:style w:type="paragraph" w:styleId="BodyText">
    <w:name w:val="Body Text"/>
    <w:basedOn w:val="Normal"/>
    <w:link w:val="BodyTextChar"/>
    <w:uiPriority w:val="99"/>
    <w:unhideWhenUsed/>
    <w:rsid w:val="00FD09A8"/>
    <w:pPr>
      <w:spacing w:after="120"/>
    </w:pPr>
  </w:style>
  <w:style w:type="character" w:customStyle="1" w:styleId="BodyTextChar">
    <w:name w:val="Body Text Char"/>
    <w:basedOn w:val="DefaultParagraphFont"/>
    <w:link w:val="BodyText"/>
    <w:uiPriority w:val="99"/>
    <w:rsid w:val="00FD09A8"/>
    <w:rPr>
      <w:rFonts w:ascii="Arial" w:hAnsi="Arial"/>
      <w:color w:val="404040" w:themeColor="text1" w:themeTint="BF"/>
      <w:sz w:val="18"/>
    </w:rPr>
  </w:style>
  <w:style w:type="table" w:styleId="TableGrid">
    <w:name w:val="Table Grid"/>
    <w:basedOn w:val="TableNormal"/>
    <w:uiPriority w:val="39"/>
    <w:rsid w:val="00FE78D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E3609"/>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E448C7"/>
    <w:rPr>
      <w:sz w:val="16"/>
      <w:szCs w:val="16"/>
    </w:rPr>
  </w:style>
  <w:style w:type="paragraph" w:styleId="CommentText">
    <w:name w:val="annotation text"/>
    <w:basedOn w:val="Normal"/>
    <w:link w:val="CommentTextChar"/>
    <w:uiPriority w:val="99"/>
    <w:semiHidden/>
    <w:unhideWhenUsed/>
    <w:rsid w:val="00E448C7"/>
    <w:pPr>
      <w:spacing w:line="240" w:lineRule="auto"/>
    </w:pPr>
    <w:rPr>
      <w:sz w:val="20"/>
      <w:szCs w:val="20"/>
    </w:rPr>
  </w:style>
  <w:style w:type="character" w:customStyle="1" w:styleId="CommentTextChar">
    <w:name w:val="Comment Text Char"/>
    <w:basedOn w:val="DefaultParagraphFont"/>
    <w:link w:val="CommentText"/>
    <w:uiPriority w:val="99"/>
    <w:semiHidden/>
    <w:rsid w:val="00E448C7"/>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E448C7"/>
    <w:rPr>
      <w:b/>
      <w:bCs/>
    </w:rPr>
  </w:style>
  <w:style w:type="character" w:customStyle="1" w:styleId="CommentSubjectChar">
    <w:name w:val="Comment Subject Char"/>
    <w:basedOn w:val="CommentTextChar"/>
    <w:link w:val="CommentSubject"/>
    <w:uiPriority w:val="99"/>
    <w:semiHidden/>
    <w:rsid w:val="00E448C7"/>
    <w:rPr>
      <w:rFonts w:ascii="Arial" w:hAnsi="Arial"/>
      <w:b/>
      <w:bCs/>
      <w:color w:val="404040" w:themeColor="text1" w:themeTint="BF"/>
      <w:sz w:val="20"/>
      <w:szCs w:val="20"/>
    </w:rPr>
  </w:style>
  <w:style w:type="paragraph" w:styleId="BalloonText">
    <w:name w:val="Balloon Text"/>
    <w:basedOn w:val="Normal"/>
    <w:link w:val="BalloonTextChar"/>
    <w:uiPriority w:val="99"/>
    <w:semiHidden/>
    <w:unhideWhenUsed/>
    <w:rsid w:val="00E448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448C7"/>
    <w:rPr>
      <w:rFonts w:ascii="Segoe UI" w:hAnsi="Segoe UI" w:cs="Segoe UI"/>
      <w:color w:val="404040" w:themeColor="text1" w:themeTint="BF"/>
      <w:sz w:val="18"/>
      <w:szCs w:val="18"/>
    </w:rPr>
  </w:style>
  <w:style w:type="character" w:styleId="Hyperlink">
    <w:name w:val="Hyperlink"/>
    <w:basedOn w:val="DefaultParagraphFont"/>
    <w:uiPriority w:val="99"/>
    <w:unhideWhenUsed/>
    <w:rsid w:val="004878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646">
      <w:bodyDiv w:val="1"/>
      <w:marLeft w:val="0"/>
      <w:marRight w:val="0"/>
      <w:marTop w:val="0"/>
      <w:marBottom w:val="0"/>
      <w:divBdr>
        <w:top w:val="none" w:sz="0" w:space="0" w:color="auto"/>
        <w:left w:val="none" w:sz="0" w:space="0" w:color="auto"/>
        <w:bottom w:val="none" w:sz="0" w:space="0" w:color="auto"/>
        <w:right w:val="none" w:sz="0" w:space="0" w:color="auto"/>
      </w:divBdr>
    </w:div>
    <w:div w:id="169563663">
      <w:bodyDiv w:val="1"/>
      <w:marLeft w:val="0"/>
      <w:marRight w:val="0"/>
      <w:marTop w:val="0"/>
      <w:marBottom w:val="0"/>
      <w:divBdr>
        <w:top w:val="none" w:sz="0" w:space="0" w:color="auto"/>
        <w:left w:val="none" w:sz="0" w:space="0" w:color="auto"/>
        <w:bottom w:val="none" w:sz="0" w:space="0" w:color="auto"/>
        <w:right w:val="none" w:sz="0" w:space="0" w:color="auto"/>
      </w:divBdr>
    </w:div>
    <w:div w:id="1414090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ntdevalliance.sco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ntdevalliance.scot/application/files/8515/4167/9053/POLICY_COMMITTEE_TERMS_OF_REFERENCE_agreed_15.12.17.docx.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9B0D6549E55C4091C3EA560844F64A" ma:contentTypeVersion="10" ma:contentTypeDescription="Create a new document." ma:contentTypeScope="" ma:versionID="49901a9882df8e13c7ed6954ebbcdd0b">
  <xsd:schema xmlns:xsd="http://www.w3.org/2001/XMLSchema" xmlns:xs="http://www.w3.org/2001/XMLSchema" xmlns:p="http://schemas.microsoft.com/office/2006/metadata/properties" xmlns:ns2="edcc9b62-e0a1-48be-bc09-98b897dcede0" xmlns:ns3="ff1e537a-db69-46ce-9ff5-5c5a76678443" targetNamespace="http://schemas.microsoft.com/office/2006/metadata/properties" ma:root="true" ma:fieldsID="c37d4f9bfa965dffade1947f71b9e286" ns2:_="" ns3:_="">
    <xsd:import namespace="edcc9b62-e0a1-48be-bc09-98b897dcede0"/>
    <xsd:import namespace="ff1e537a-db69-46ce-9ff5-5c5a766784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9b62-e0a1-48be-bc09-98b897dced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e537a-db69-46ce-9ff5-5c5a766784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F948D-0CE7-43B5-ADDC-59CE12AF4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72EE24-391B-4524-AC2A-36DEF5DF5261}">
  <ds:schemaRefs>
    <ds:schemaRef ds:uri="http://schemas.microsoft.com/sharepoint/v3/contenttype/forms"/>
  </ds:schemaRefs>
</ds:datastoreItem>
</file>

<file path=customXml/itemProps3.xml><?xml version="1.0" encoding="utf-8"?>
<ds:datastoreItem xmlns:ds="http://schemas.openxmlformats.org/officeDocument/2006/customXml" ds:itemID="{A2385858-3ADE-444D-A5D3-B2E016B3A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c9b62-e0a1-48be-bc09-98b897dcede0"/>
    <ds:schemaRef ds:uri="ff1e537a-db69-46ce-9ff5-5c5a76678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Lewis Ryder-Jones</cp:lastModifiedBy>
  <cp:revision>5</cp:revision>
  <cp:lastPrinted>2018-03-23T14:59:00Z</cp:lastPrinted>
  <dcterms:created xsi:type="dcterms:W3CDTF">2019-05-20T15:23:00Z</dcterms:created>
  <dcterms:modified xsi:type="dcterms:W3CDTF">2019-07-18T15:01:00Z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0x010100BA9B0D6549E55C4091C3EA560844F64A</vt:lpwstr>
  </property>
</Properties>
</file>